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AF" w:rsidRDefault="00264313" w:rsidP="002B27D8">
      <w:pPr>
        <w:pStyle w:val="NoSpacing"/>
        <w:ind w:left="0"/>
      </w:pPr>
      <w:r>
        <w:softHyphen/>
      </w:r>
    </w:p>
    <w:p w:rsidR="00634CD4" w:rsidRDefault="00634CD4" w:rsidP="00F9478F">
      <w:pPr>
        <w:pStyle w:val="NoSpacing"/>
      </w:pPr>
    </w:p>
    <w:p w:rsidR="00634CD4" w:rsidRDefault="00634CD4" w:rsidP="00F9478F">
      <w:pPr>
        <w:pStyle w:val="NoSpacing"/>
      </w:pPr>
    </w:p>
    <w:p w:rsidR="00634CD4" w:rsidRDefault="00634CD4" w:rsidP="00F9478F">
      <w:pPr>
        <w:pStyle w:val="NoSpacing"/>
      </w:pPr>
    </w:p>
    <w:p w:rsidR="002B27D8" w:rsidRDefault="002B27D8" w:rsidP="00F9478F">
      <w:pPr>
        <w:pStyle w:val="NoSpacing"/>
        <w:rPr>
          <w:rFonts w:ascii="Lato" w:hAnsi="Lato"/>
        </w:rPr>
      </w:pPr>
    </w:p>
    <w:p w:rsidR="002B27D8" w:rsidRPr="002B27D8" w:rsidRDefault="002B27D8" w:rsidP="002B27D8">
      <w:pPr>
        <w:rPr>
          <w:lang w:eastAsia="en-US"/>
        </w:rPr>
      </w:pPr>
    </w:p>
    <w:p w:rsidR="00391E15" w:rsidRDefault="00391E15" w:rsidP="00391E15">
      <w:pPr>
        <w:ind w:left="284"/>
        <w:rPr>
          <w:rFonts w:ascii="Lato Heavy" w:hAnsi="Lato Heavy"/>
          <w:sz w:val="72"/>
          <w:szCs w:val="72"/>
        </w:rPr>
      </w:pPr>
    </w:p>
    <w:p w:rsidR="00016319" w:rsidRDefault="00016319" w:rsidP="00016319">
      <w:pPr>
        <w:spacing w:after="0"/>
        <w:rPr>
          <w:rFonts w:ascii="Lato Heavy" w:hAnsi="Lato Heavy"/>
          <w:color w:val="000000" w:themeColor="text1"/>
          <w:sz w:val="66"/>
          <w:szCs w:val="66"/>
        </w:rPr>
      </w:pPr>
    </w:p>
    <w:p w:rsidR="00016319" w:rsidRDefault="00016319" w:rsidP="00016319">
      <w:pPr>
        <w:spacing w:after="0"/>
        <w:rPr>
          <w:rFonts w:ascii="Lato Heavy" w:hAnsi="Lato Heavy"/>
          <w:color w:val="000000" w:themeColor="text1"/>
          <w:sz w:val="66"/>
          <w:szCs w:val="66"/>
        </w:rPr>
      </w:pPr>
    </w:p>
    <w:p w:rsidR="00016319" w:rsidRDefault="003723CD" w:rsidP="00016319">
      <w:pPr>
        <w:spacing w:after="0"/>
        <w:rPr>
          <w:rFonts w:ascii="Lato Heavy" w:hAnsi="Lato Heavy"/>
          <w:color w:val="000000" w:themeColor="text1"/>
          <w:sz w:val="66"/>
          <w:szCs w:val="66"/>
        </w:rPr>
      </w:pPr>
      <w:r>
        <w:rPr>
          <w:rFonts w:ascii="Lato Heavy" w:hAnsi="Lato Heavy"/>
          <w:color w:val="000000" w:themeColor="text1"/>
          <w:sz w:val="66"/>
          <w:szCs w:val="66"/>
        </w:rPr>
        <w:t>Youth Services Innovation Fund</w:t>
      </w:r>
    </w:p>
    <w:p w:rsidR="00016319" w:rsidRPr="00A736A7" w:rsidRDefault="002C0D5D" w:rsidP="00016319">
      <w:pPr>
        <w:spacing w:after="0"/>
        <w:rPr>
          <w:rFonts w:ascii="Lato Heavy" w:hAnsi="Lato Heavy"/>
          <w:color w:val="000000" w:themeColor="text1"/>
          <w:sz w:val="52"/>
          <w:szCs w:val="66"/>
        </w:rPr>
      </w:pPr>
      <w:r>
        <w:rPr>
          <w:rFonts w:ascii="Lato Heavy" w:hAnsi="Lato Heavy"/>
          <w:color w:val="000000" w:themeColor="text1"/>
          <w:sz w:val="52"/>
          <w:szCs w:val="66"/>
        </w:rPr>
        <w:t>Palmerston</w:t>
      </w:r>
    </w:p>
    <w:p w:rsidR="00016319" w:rsidRDefault="00016319" w:rsidP="00016319">
      <w:pPr>
        <w:spacing w:after="0"/>
        <w:rPr>
          <w:rFonts w:ascii="Lato Heavy" w:hAnsi="Lato Heavy"/>
          <w:color w:val="CB6015"/>
          <w:sz w:val="66"/>
          <w:szCs w:val="66"/>
        </w:rPr>
      </w:pPr>
    </w:p>
    <w:p w:rsidR="00016319" w:rsidRDefault="003723CD" w:rsidP="00016319">
      <w:pPr>
        <w:spacing w:after="0"/>
        <w:rPr>
          <w:rFonts w:ascii="Lato Heavy" w:hAnsi="Lato Heavy"/>
          <w:color w:val="CB6015"/>
          <w:sz w:val="66"/>
          <w:szCs w:val="66"/>
        </w:rPr>
      </w:pPr>
      <w:r>
        <w:rPr>
          <w:rFonts w:ascii="Lato Heavy" w:hAnsi="Lato Heavy"/>
          <w:color w:val="CB6015"/>
          <w:sz w:val="66"/>
          <w:szCs w:val="66"/>
        </w:rPr>
        <w:t xml:space="preserve">Grant </w:t>
      </w:r>
      <w:r w:rsidR="00016319">
        <w:rPr>
          <w:rFonts w:ascii="Lato Heavy" w:hAnsi="Lato Heavy"/>
          <w:color w:val="CB6015"/>
          <w:sz w:val="66"/>
          <w:szCs w:val="66"/>
        </w:rPr>
        <w:t>Guidelines</w:t>
      </w:r>
    </w:p>
    <w:p w:rsidR="00634CD4" w:rsidRPr="002B27D8" w:rsidRDefault="00634CD4" w:rsidP="002B27D8">
      <w:pPr>
        <w:rPr>
          <w:lang w:eastAsia="en-US"/>
        </w:rPr>
        <w:sectPr w:rsidR="00634CD4" w:rsidRPr="002B27D8" w:rsidSect="0024377B">
          <w:headerReference w:type="even" r:id="rId9"/>
          <w:headerReference w:type="default" r:id="rId10"/>
          <w:footerReference w:type="default" r:id="rId11"/>
          <w:headerReference w:type="first" r:id="rId12"/>
          <w:footerReference w:type="first" r:id="rId13"/>
          <w:pgSz w:w="11906" w:h="16838" w:code="9"/>
          <w:pgMar w:top="1406" w:right="851" w:bottom="851" w:left="851" w:header="0" w:footer="414" w:gutter="0"/>
          <w:cols w:space="708"/>
          <w:docGrid w:linePitch="360"/>
        </w:sectPr>
      </w:pPr>
    </w:p>
    <w:p w:rsidR="00521C99" w:rsidRPr="00BE3516" w:rsidRDefault="00521C99" w:rsidP="00041B26">
      <w:pPr>
        <w:spacing w:after="0"/>
        <w:ind w:left="284" w:right="22"/>
        <w:rPr>
          <w:rFonts w:ascii="Lato Heavy" w:hAnsi="Lato Heavy"/>
          <w:color w:val="CB6015"/>
          <w:sz w:val="72"/>
          <w:szCs w:val="26"/>
        </w:rPr>
      </w:pPr>
      <w:r w:rsidRPr="00BE3516">
        <w:rPr>
          <w:rFonts w:ascii="Lato Heavy" w:hAnsi="Lato Heavy"/>
          <w:color w:val="CB6015"/>
          <w:sz w:val="72"/>
          <w:szCs w:val="26"/>
        </w:rPr>
        <w:lastRenderedPageBreak/>
        <w:t>Key dates</w:t>
      </w:r>
    </w:p>
    <w:p w:rsidR="00E502D6" w:rsidRDefault="00BC19A1" w:rsidP="00E502D6">
      <w:pPr>
        <w:spacing w:before="240" w:after="0" w:line="360" w:lineRule="auto"/>
        <w:ind w:left="284" w:right="22"/>
        <w:rPr>
          <w:sz w:val="24"/>
          <w:szCs w:val="26"/>
        </w:rPr>
      </w:pPr>
      <w:r>
        <w:rPr>
          <w:rFonts w:ascii="Lato Heavy" w:hAnsi="Lato Heavy"/>
          <w:b/>
          <w:color w:val="595959" w:themeColor="text1" w:themeTint="A6"/>
          <w:sz w:val="36"/>
          <w:szCs w:val="26"/>
        </w:rPr>
        <w:t>Youth Services Innovation Fund</w:t>
      </w:r>
      <w:r w:rsidR="00603D85">
        <w:rPr>
          <w:rFonts w:ascii="Lato Heavy" w:hAnsi="Lato Heavy"/>
          <w:b/>
          <w:color w:val="595959" w:themeColor="text1" w:themeTint="A6"/>
          <w:sz w:val="36"/>
          <w:szCs w:val="26"/>
        </w:rPr>
        <w:t xml:space="preserve"> - Palmerston</w:t>
      </w:r>
    </w:p>
    <w:p w:rsidR="00521C99" w:rsidRPr="00BE3516" w:rsidRDefault="00521C99" w:rsidP="00521C99">
      <w:pPr>
        <w:spacing w:after="0" w:line="360" w:lineRule="auto"/>
        <w:ind w:left="284" w:right="22"/>
        <w:rPr>
          <w:sz w:val="24"/>
          <w:szCs w:val="26"/>
        </w:rPr>
      </w:pPr>
      <w:r w:rsidRPr="00BE3516">
        <w:rPr>
          <w:sz w:val="24"/>
          <w:szCs w:val="26"/>
        </w:rPr>
        <w:t>Applications open…………………………</w:t>
      </w:r>
      <w:r w:rsidR="00BC19A1">
        <w:rPr>
          <w:sz w:val="24"/>
          <w:szCs w:val="26"/>
        </w:rPr>
        <w:t>……………………………………………………………</w:t>
      </w:r>
      <w:r w:rsidR="00603D85">
        <w:rPr>
          <w:sz w:val="24"/>
          <w:szCs w:val="26"/>
        </w:rPr>
        <w:t>.</w:t>
      </w:r>
      <w:r w:rsidR="005356D9">
        <w:rPr>
          <w:sz w:val="24"/>
          <w:szCs w:val="26"/>
        </w:rPr>
        <w:t>29</w:t>
      </w:r>
      <w:bookmarkStart w:id="0" w:name="_GoBack"/>
      <w:bookmarkEnd w:id="0"/>
      <w:r w:rsidR="00603D85">
        <w:rPr>
          <w:sz w:val="24"/>
          <w:szCs w:val="26"/>
        </w:rPr>
        <w:t xml:space="preserve"> September 2017</w:t>
      </w:r>
    </w:p>
    <w:p w:rsidR="00521C99" w:rsidRDefault="00521C99" w:rsidP="00521C99">
      <w:pPr>
        <w:spacing w:after="0" w:line="360" w:lineRule="auto"/>
        <w:ind w:left="284" w:right="22"/>
        <w:rPr>
          <w:sz w:val="24"/>
          <w:szCs w:val="26"/>
        </w:rPr>
      </w:pPr>
      <w:r w:rsidRPr="00BE3516">
        <w:rPr>
          <w:sz w:val="24"/>
          <w:szCs w:val="26"/>
        </w:rPr>
        <w:t>Closing date for applications……</w:t>
      </w:r>
      <w:r w:rsidR="00BC19A1">
        <w:rPr>
          <w:sz w:val="24"/>
          <w:szCs w:val="26"/>
        </w:rPr>
        <w:t>………………………………………………………………………</w:t>
      </w:r>
      <w:r w:rsidR="003723CD">
        <w:rPr>
          <w:sz w:val="24"/>
          <w:szCs w:val="26"/>
        </w:rPr>
        <w:t>22</w:t>
      </w:r>
      <w:r w:rsidR="0094648E" w:rsidRPr="00055354">
        <w:rPr>
          <w:sz w:val="24"/>
          <w:szCs w:val="26"/>
        </w:rPr>
        <w:t xml:space="preserve"> October</w:t>
      </w:r>
      <w:r w:rsidR="00603D85">
        <w:rPr>
          <w:sz w:val="24"/>
          <w:szCs w:val="26"/>
        </w:rPr>
        <w:t xml:space="preserve"> 2017</w:t>
      </w:r>
    </w:p>
    <w:p w:rsidR="002F4DFF" w:rsidRPr="00BE3516" w:rsidRDefault="002F4DFF" w:rsidP="002F4DFF">
      <w:pPr>
        <w:spacing w:after="0" w:line="360" w:lineRule="auto"/>
        <w:ind w:left="284" w:right="22"/>
        <w:rPr>
          <w:sz w:val="24"/>
          <w:szCs w:val="26"/>
        </w:rPr>
      </w:pPr>
      <w:r>
        <w:rPr>
          <w:sz w:val="24"/>
          <w:szCs w:val="26"/>
        </w:rPr>
        <w:t>Notification of grant applications</w:t>
      </w:r>
      <w:r w:rsidRPr="00BE3516">
        <w:rPr>
          <w:sz w:val="24"/>
          <w:szCs w:val="26"/>
        </w:rPr>
        <w:t>……</w:t>
      </w:r>
      <w:r w:rsidR="00055354">
        <w:rPr>
          <w:sz w:val="24"/>
          <w:szCs w:val="26"/>
        </w:rPr>
        <w:t>……………………………………………………………..</w:t>
      </w:r>
      <w:r w:rsidR="003723CD">
        <w:rPr>
          <w:sz w:val="24"/>
          <w:szCs w:val="26"/>
        </w:rPr>
        <w:t>6</w:t>
      </w:r>
      <w:r>
        <w:rPr>
          <w:sz w:val="24"/>
          <w:szCs w:val="26"/>
        </w:rPr>
        <w:t xml:space="preserve"> November 2017</w:t>
      </w:r>
    </w:p>
    <w:p w:rsidR="00521C99" w:rsidRPr="00BE3516" w:rsidRDefault="00521C99" w:rsidP="00521C99">
      <w:pPr>
        <w:spacing w:after="0"/>
        <w:ind w:left="284" w:right="22"/>
        <w:rPr>
          <w:rFonts w:ascii="Lato Heavy" w:hAnsi="Lato Heavy"/>
          <w:color w:val="CB6015"/>
          <w:sz w:val="72"/>
          <w:szCs w:val="26"/>
        </w:rPr>
      </w:pPr>
      <w:r w:rsidRPr="00BE3516">
        <w:rPr>
          <w:rFonts w:ascii="Lato Heavy" w:hAnsi="Lato Heavy"/>
          <w:color w:val="CB6015"/>
          <w:sz w:val="72"/>
          <w:szCs w:val="26"/>
        </w:rPr>
        <w:t>How to apply</w:t>
      </w:r>
    </w:p>
    <w:p w:rsidR="00BC19A1" w:rsidRPr="00BC19A1" w:rsidRDefault="00BC19A1" w:rsidP="00BC19A1">
      <w:pPr>
        <w:spacing w:after="0"/>
        <w:ind w:left="284" w:right="22"/>
        <w:rPr>
          <w:sz w:val="24"/>
          <w:szCs w:val="26"/>
        </w:rPr>
      </w:pPr>
      <w:r w:rsidRPr="00BC19A1">
        <w:rPr>
          <w:sz w:val="24"/>
          <w:szCs w:val="26"/>
        </w:rPr>
        <w:t xml:space="preserve">Read these Guidelines and complete all sections of the </w:t>
      </w:r>
      <w:r w:rsidR="009815D0" w:rsidRPr="00BC19A1">
        <w:rPr>
          <w:sz w:val="24"/>
          <w:szCs w:val="26"/>
        </w:rPr>
        <w:t>application form</w:t>
      </w:r>
      <w:r w:rsidRPr="00BC19A1">
        <w:rPr>
          <w:sz w:val="24"/>
          <w:szCs w:val="26"/>
        </w:rPr>
        <w:t xml:space="preserve">. </w:t>
      </w:r>
    </w:p>
    <w:p w:rsidR="00BC19A1" w:rsidRDefault="00BC19A1" w:rsidP="00BC19A1">
      <w:pPr>
        <w:spacing w:after="0"/>
        <w:ind w:left="284" w:right="22"/>
        <w:rPr>
          <w:sz w:val="24"/>
          <w:szCs w:val="26"/>
        </w:rPr>
      </w:pPr>
    </w:p>
    <w:p w:rsidR="00BC19A1" w:rsidRPr="00BC19A1" w:rsidRDefault="00BC19A1" w:rsidP="00BC19A1">
      <w:pPr>
        <w:spacing w:after="0"/>
        <w:ind w:left="284" w:right="22"/>
        <w:rPr>
          <w:sz w:val="24"/>
          <w:szCs w:val="26"/>
        </w:rPr>
      </w:pPr>
      <w:r w:rsidRPr="00BC19A1">
        <w:rPr>
          <w:sz w:val="24"/>
          <w:szCs w:val="26"/>
        </w:rPr>
        <w:t xml:space="preserve">For collaborations, one application form only is required that is to be completed and signed by the lead organisation. </w:t>
      </w:r>
    </w:p>
    <w:p w:rsidR="00BC19A1" w:rsidRDefault="00BC19A1" w:rsidP="00BC19A1">
      <w:pPr>
        <w:spacing w:after="0"/>
        <w:ind w:left="284" w:right="22"/>
        <w:rPr>
          <w:sz w:val="24"/>
          <w:szCs w:val="26"/>
        </w:rPr>
      </w:pPr>
    </w:p>
    <w:p w:rsidR="00BC19A1" w:rsidRPr="00BC19A1" w:rsidRDefault="00BC19A1" w:rsidP="00BC19A1">
      <w:pPr>
        <w:spacing w:after="0"/>
        <w:ind w:left="284" w:right="22"/>
        <w:rPr>
          <w:sz w:val="24"/>
          <w:szCs w:val="26"/>
        </w:rPr>
      </w:pPr>
      <w:r w:rsidRPr="00BC19A1">
        <w:rPr>
          <w:sz w:val="24"/>
          <w:szCs w:val="26"/>
        </w:rPr>
        <w:t>Attach a detailed budget plan and writ</w:t>
      </w:r>
      <w:r w:rsidR="003F0DC1">
        <w:rPr>
          <w:sz w:val="24"/>
          <w:szCs w:val="26"/>
        </w:rPr>
        <w:t xml:space="preserve">ten confirmation from any other </w:t>
      </w:r>
      <w:r w:rsidRPr="00BC19A1">
        <w:rPr>
          <w:sz w:val="24"/>
          <w:szCs w:val="26"/>
        </w:rPr>
        <w:t>organisation</w:t>
      </w:r>
      <w:r w:rsidR="00D95ABA">
        <w:rPr>
          <w:sz w:val="24"/>
          <w:szCs w:val="26"/>
        </w:rPr>
        <w:t>s</w:t>
      </w:r>
      <w:r w:rsidRPr="00BC19A1">
        <w:rPr>
          <w:sz w:val="24"/>
          <w:szCs w:val="26"/>
        </w:rPr>
        <w:t>/community groups you will be collaborating with.</w:t>
      </w:r>
    </w:p>
    <w:p w:rsidR="00BC19A1" w:rsidRDefault="00BC19A1" w:rsidP="00E502D6">
      <w:pPr>
        <w:spacing w:after="0"/>
        <w:ind w:left="284" w:right="22"/>
        <w:rPr>
          <w:sz w:val="24"/>
          <w:szCs w:val="26"/>
        </w:rPr>
      </w:pPr>
    </w:p>
    <w:p w:rsidR="00603D85" w:rsidRDefault="00603D85" w:rsidP="00603D85">
      <w:pPr>
        <w:spacing w:after="0"/>
        <w:ind w:left="284" w:right="22"/>
        <w:rPr>
          <w:sz w:val="24"/>
          <w:szCs w:val="26"/>
        </w:rPr>
      </w:pPr>
      <w:r>
        <w:rPr>
          <w:sz w:val="24"/>
          <w:szCs w:val="26"/>
        </w:rPr>
        <w:t xml:space="preserve">Applications should be emailed to </w:t>
      </w:r>
      <w:hyperlink r:id="rId14" w:history="1">
        <w:r w:rsidRPr="0072501D">
          <w:rPr>
            <w:rStyle w:val="Hyperlink"/>
            <w:sz w:val="24"/>
            <w:szCs w:val="26"/>
          </w:rPr>
          <w:t>oya@nt.gov.au</w:t>
        </w:r>
      </w:hyperlink>
      <w:r>
        <w:rPr>
          <w:sz w:val="24"/>
          <w:szCs w:val="26"/>
        </w:rPr>
        <w:t xml:space="preserve"> with attention to the Grants Officer. Alternatively, you may post to Community Engagement, Territory Families, </w:t>
      </w:r>
      <w:proofErr w:type="gramStart"/>
      <w:r>
        <w:rPr>
          <w:sz w:val="24"/>
          <w:szCs w:val="26"/>
        </w:rPr>
        <w:t>PO</w:t>
      </w:r>
      <w:proofErr w:type="gramEnd"/>
      <w:r>
        <w:rPr>
          <w:sz w:val="24"/>
          <w:szCs w:val="26"/>
        </w:rPr>
        <w:t xml:space="preserve"> Box </w:t>
      </w:r>
      <w:r w:rsidR="00055354">
        <w:rPr>
          <w:sz w:val="24"/>
          <w:szCs w:val="26"/>
        </w:rPr>
        <w:t>37037</w:t>
      </w:r>
      <w:r>
        <w:rPr>
          <w:sz w:val="24"/>
          <w:szCs w:val="26"/>
        </w:rPr>
        <w:t xml:space="preserve">, </w:t>
      </w:r>
      <w:r w:rsidR="00055354">
        <w:rPr>
          <w:sz w:val="24"/>
          <w:szCs w:val="26"/>
        </w:rPr>
        <w:t>Winnellie,</w:t>
      </w:r>
      <w:r>
        <w:rPr>
          <w:sz w:val="24"/>
          <w:szCs w:val="26"/>
        </w:rPr>
        <w:t xml:space="preserve"> NT 0811 with attention to the Grants Officer.</w:t>
      </w:r>
    </w:p>
    <w:p w:rsidR="00603D85" w:rsidRDefault="00603D85" w:rsidP="00603D85">
      <w:pPr>
        <w:spacing w:after="0"/>
        <w:ind w:left="284" w:right="22"/>
        <w:rPr>
          <w:sz w:val="24"/>
          <w:szCs w:val="26"/>
        </w:rPr>
      </w:pPr>
    </w:p>
    <w:p w:rsidR="00055354" w:rsidRDefault="00055354" w:rsidP="00603D85">
      <w:pPr>
        <w:spacing w:after="0"/>
        <w:ind w:left="284" w:right="22"/>
        <w:rPr>
          <w:sz w:val="24"/>
          <w:szCs w:val="26"/>
        </w:rPr>
      </w:pPr>
    </w:p>
    <w:p w:rsidR="00055354" w:rsidRPr="00BE3516" w:rsidRDefault="00055354" w:rsidP="00055354">
      <w:pPr>
        <w:spacing w:after="0"/>
        <w:ind w:left="284" w:right="22"/>
        <w:rPr>
          <w:rFonts w:ascii="Lato Heavy" w:hAnsi="Lato Heavy"/>
          <w:color w:val="CB6015"/>
          <w:sz w:val="72"/>
          <w:szCs w:val="26"/>
        </w:rPr>
      </w:pPr>
      <w:r>
        <w:rPr>
          <w:rFonts w:ascii="Lato Heavy" w:hAnsi="Lato Heavy"/>
          <w:color w:val="CB6015"/>
          <w:sz w:val="72"/>
          <w:szCs w:val="26"/>
        </w:rPr>
        <w:t xml:space="preserve">For more information </w:t>
      </w:r>
    </w:p>
    <w:p w:rsidR="00055354" w:rsidRDefault="00055354" w:rsidP="00603D85">
      <w:pPr>
        <w:spacing w:after="0"/>
        <w:ind w:left="284" w:right="22"/>
        <w:rPr>
          <w:sz w:val="24"/>
          <w:szCs w:val="26"/>
        </w:rPr>
      </w:pPr>
    </w:p>
    <w:p w:rsidR="00BE3516" w:rsidRDefault="00055354" w:rsidP="00150274">
      <w:pPr>
        <w:spacing w:after="0"/>
        <w:ind w:left="284" w:right="22"/>
        <w:rPr>
          <w:rFonts w:ascii="Lato Heavy" w:hAnsi="Lato Heavy"/>
          <w:color w:val="CB6015"/>
          <w:sz w:val="44"/>
          <w:szCs w:val="26"/>
        </w:rPr>
      </w:pPr>
      <w:r>
        <w:rPr>
          <w:sz w:val="24"/>
          <w:szCs w:val="26"/>
        </w:rPr>
        <w:t>For further information on the guidelines or application form,</w:t>
      </w:r>
      <w:r w:rsidR="00603D85">
        <w:rPr>
          <w:sz w:val="24"/>
          <w:szCs w:val="26"/>
        </w:rPr>
        <w:t xml:space="preserve"> </w:t>
      </w:r>
      <w:r w:rsidR="00D95ABA">
        <w:rPr>
          <w:sz w:val="24"/>
          <w:szCs w:val="26"/>
        </w:rPr>
        <w:t>please</w:t>
      </w:r>
      <w:r w:rsidR="00603D85">
        <w:rPr>
          <w:sz w:val="24"/>
          <w:szCs w:val="26"/>
        </w:rPr>
        <w:t xml:space="preserve"> contact Territory Families </w:t>
      </w:r>
      <w:r>
        <w:rPr>
          <w:sz w:val="24"/>
          <w:szCs w:val="26"/>
        </w:rPr>
        <w:t>by emailing</w:t>
      </w:r>
      <w:r w:rsidR="00603D85">
        <w:rPr>
          <w:sz w:val="24"/>
          <w:szCs w:val="26"/>
        </w:rPr>
        <w:t xml:space="preserve"> </w:t>
      </w:r>
      <w:hyperlink r:id="rId15" w:history="1">
        <w:r w:rsidR="00603D85" w:rsidRPr="0072501D">
          <w:rPr>
            <w:rStyle w:val="Hyperlink"/>
            <w:sz w:val="24"/>
            <w:szCs w:val="26"/>
          </w:rPr>
          <w:t>oya@nt.gov.au</w:t>
        </w:r>
      </w:hyperlink>
      <w:r w:rsidR="00603D85">
        <w:rPr>
          <w:sz w:val="24"/>
          <w:szCs w:val="26"/>
        </w:rPr>
        <w:t xml:space="preserve"> or by phone on 08 8999 3</w:t>
      </w:r>
      <w:r>
        <w:rPr>
          <w:sz w:val="24"/>
          <w:szCs w:val="26"/>
        </w:rPr>
        <w:t>862 or 1800 652 736 (free call). More information is also avai</w:t>
      </w:r>
      <w:r w:rsidR="00D95ABA">
        <w:rPr>
          <w:sz w:val="24"/>
          <w:szCs w:val="26"/>
        </w:rPr>
        <w:t xml:space="preserve">lable at </w:t>
      </w:r>
      <w:hyperlink r:id="rId16" w:history="1">
        <w:r w:rsidR="00D95ABA" w:rsidRPr="00AD7295">
          <w:rPr>
            <w:rStyle w:val="Hyperlink"/>
            <w:sz w:val="24"/>
            <w:szCs w:val="26"/>
          </w:rPr>
          <w:t>www.territoryfamilies.nt.gov.au</w:t>
        </w:r>
      </w:hyperlink>
      <w:r w:rsidR="00D95ABA">
        <w:rPr>
          <w:sz w:val="24"/>
          <w:szCs w:val="26"/>
        </w:rPr>
        <w:t xml:space="preserve">. </w:t>
      </w:r>
      <w:r>
        <w:rPr>
          <w:sz w:val="24"/>
          <w:szCs w:val="26"/>
        </w:rPr>
        <w:t xml:space="preserve"> </w:t>
      </w:r>
    </w:p>
    <w:p w:rsidR="00BC19A1" w:rsidRDefault="00BC19A1" w:rsidP="00150274">
      <w:pPr>
        <w:spacing w:after="0"/>
        <w:ind w:left="284" w:right="22"/>
        <w:rPr>
          <w:rFonts w:ascii="Lato Heavy" w:hAnsi="Lato Heavy"/>
          <w:color w:val="CB6015"/>
          <w:sz w:val="44"/>
          <w:szCs w:val="26"/>
        </w:rPr>
      </w:pPr>
    </w:p>
    <w:p w:rsidR="00BC19A1" w:rsidRDefault="00BC19A1" w:rsidP="00150274">
      <w:pPr>
        <w:spacing w:after="0"/>
        <w:ind w:left="284" w:right="22"/>
        <w:rPr>
          <w:rFonts w:ascii="Lato Heavy" w:hAnsi="Lato Heavy"/>
          <w:color w:val="CB6015"/>
          <w:sz w:val="44"/>
          <w:szCs w:val="26"/>
        </w:rPr>
      </w:pPr>
    </w:p>
    <w:p w:rsidR="00BC19A1" w:rsidRDefault="00BC19A1" w:rsidP="00150274">
      <w:pPr>
        <w:spacing w:after="0"/>
        <w:ind w:left="284" w:right="22"/>
        <w:rPr>
          <w:rFonts w:ascii="Lato Heavy" w:hAnsi="Lato Heavy"/>
          <w:color w:val="CB6015"/>
          <w:sz w:val="44"/>
          <w:szCs w:val="26"/>
        </w:rPr>
      </w:pPr>
    </w:p>
    <w:p w:rsidR="00BC19A1" w:rsidRDefault="00BC19A1" w:rsidP="00150274">
      <w:pPr>
        <w:spacing w:after="0"/>
        <w:ind w:left="284" w:right="22"/>
        <w:rPr>
          <w:rFonts w:ascii="Lato Heavy" w:hAnsi="Lato Heavy"/>
          <w:color w:val="CB6015"/>
          <w:sz w:val="44"/>
          <w:szCs w:val="26"/>
        </w:rPr>
      </w:pPr>
    </w:p>
    <w:p w:rsidR="00BC19A1" w:rsidRDefault="00BC19A1" w:rsidP="00150274">
      <w:pPr>
        <w:spacing w:after="0"/>
        <w:ind w:left="284" w:right="22"/>
        <w:rPr>
          <w:rFonts w:ascii="Lato Heavy" w:hAnsi="Lato Heavy"/>
          <w:color w:val="CB6015"/>
          <w:sz w:val="44"/>
          <w:szCs w:val="26"/>
        </w:rPr>
      </w:pPr>
    </w:p>
    <w:p w:rsidR="00BC19A1" w:rsidRDefault="00BC19A1" w:rsidP="00150274">
      <w:pPr>
        <w:spacing w:after="0"/>
        <w:ind w:left="284" w:right="22"/>
        <w:rPr>
          <w:rFonts w:ascii="Lato Heavy" w:hAnsi="Lato Heavy"/>
          <w:color w:val="CB6015"/>
          <w:sz w:val="44"/>
          <w:szCs w:val="26"/>
        </w:rPr>
      </w:pPr>
    </w:p>
    <w:p w:rsidR="00BC19A1" w:rsidRDefault="00BC19A1" w:rsidP="00150274">
      <w:pPr>
        <w:spacing w:after="0"/>
        <w:ind w:left="284" w:right="22"/>
        <w:rPr>
          <w:rFonts w:ascii="Lato Heavy" w:hAnsi="Lato Heavy"/>
          <w:color w:val="CB6015"/>
          <w:sz w:val="44"/>
          <w:szCs w:val="26"/>
        </w:rPr>
      </w:pPr>
    </w:p>
    <w:p w:rsidR="00BC19A1" w:rsidRDefault="00BC19A1" w:rsidP="00150274">
      <w:pPr>
        <w:spacing w:after="0"/>
        <w:ind w:left="284" w:right="22"/>
        <w:rPr>
          <w:rFonts w:ascii="Lato Heavy" w:hAnsi="Lato Heavy"/>
          <w:color w:val="CB6015"/>
          <w:sz w:val="44"/>
          <w:szCs w:val="26"/>
        </w:rPr>
      </w:pPr>
    </w:p>
    <w:p w:rsidR="002535F8" w:rsidRPr="00BE3516" w:rsidRDefault="002C0D5D" w:rsidP="00055354">
      <w:pPr>
        <w:spacing w:line="276" w:lineRule="auto"/>
        <w:rPr>
          <w:rFonts w:ascii="Lato Heavy" w:hAnsi="Lato Heavy"/>
          <w:color w:val="CB6015"/>
          <w:sz w:val="72"/>
          <w:szCs w:val="26"/>
        </w:rPr>
      </w:pPr>
      <w:r>
        <w:rPr>
          <w:rFonts w:ascii="Lato Heavy" w:hAnsi="Lato Heavy"/>
          <w:color w:val="CB6015"/>
          <w:sz w:val="72"/>
          <w:szCs w:val="26"/>
        </w:rPr>
        <w:br w:type="page"/>
      </w:r>
      <w:r w:rsidR="002535F8" w:rsidRPr="00BE3516">
        <w:rPr>
          <w:rFonts w:ascii="Lato Heavy" w:hAnsi="Lato Heavy"/>
          <w:color w:val="CB6015"/>
          <w:sz w:val="72"/>
          <w:szCs w:val="26"/>
        </w:rPr>
        <w:lastRenderedPageBreak/>
        <w:t>Overview</w:t>
      </w:r>
    </w:p>
    <w:p w:rsidR="00603D85" w:rsidRPr="0064314D" w:rsidRDefault="00603D85" w:rsidP="00603D85">
      <w:pPr>
        <w:spacing w:after="0"/>
        <w:ind w:left="284"/>
        <w:rPr>
          <w:rFonts w:cs="Arial"/>
        </w:rPr>
      </w:pPr>
      <w:r w:rsidRPr="0064314D">
        <w:t xml:space="preserve">The Northern Territory Government is seeking new and innovative approaches for a </w:t>
      </w:r>
      <w:r w:rsidRPr="0064314D">
        <w:rPr>
          <w:rFonts w:cs="Arial"/>
        </w:rPr>
        <w:t xml:space="preserve">range of </w:t>
      </w:r>
      <w:r w:rsidR="00D95ABA">
        <w:rPr>
          <w:rFonts w:cs="Arial"/>
        </w:rPr>
        <w:t xml:space="preserve">after –hours, evenings and school holiday </w:t>
      </w:r>
      <w:r w:rsidRPr="0064314D">
        <w:rPr>
          <w:rFonts w:cs="Arial"/>
        </w:rPr>
        <w:t>activities to e</w:t>
      </w:r>
      <w:r>
        <w:rPr>
          <w:rFonts w:cs="Arial"/>
        </w:rPr>
        <w:t>ngage and support young people, in particular those young people at risk.</w:t>
      </w:r>
    </w:p>
    <w:p w:rsidR="00603D85" w:rsidRPr="0064314D" w:rsidRDefault="00603D85" w:rsidP="00603D85">
      <w:pPr>
        <w:spacing w:after="0"/>
        <w:ind w:left="284"/>
        <w:rPr>
          <w:rFonts w:cs="Arial"/>
        </w:rPr>
      </w:pPr>
    </w:p>
    <w:p w:rsidR="00603D85" w:rsidRPr="0064314D" w:rsidRDefault="00603D85" w:rsidP="00603D85">
      <w:pPr>
        <w:spacing w:after="0"/>
        <w:ind w:left="284"/>
      </w:pPr>
      <w:r>
        <w:rPr>
          <w:lang w:val="en"/>
        </w:rPr>
        <w:t>Grants</w:t>
      </w:r>
      <w:r w:rsidRPr="0064314D">
        <w:rPr>
          <w:lang w:val="en"/>
        </w:rPr>
        <w:t xml:space="preserve"> of between $1</w:t>
      </w:r>
      <w:r>
        <w:rPr>
          <w:lang w:val="en"/>
        </w:rPr>
        <w:t>,</w:t>
      </w:r>
      <w:r w:rsidRPr="0064314D">
        <w:rPr>
          <w:lang w:val="en"/>
        </w:rPr>
        <w:t>000 and $80,000 are available to fund group activities t</w:t>
      </w:r>
      <w:r>
        <w:rPr>
          <w:lang w:val="en"/>
        </w:rPr>
        <w:t>hat bring young people together, make connections to existing support services, be youth informed and safe.</w:t>
      </w:r>
    </w:p>
    <w:p w:rsidR="00603D85" w:rsidRPr="0064314D" w:rsidRDefault="00603D85" w:rsidP="00603D85">
      <w:pPr>
        <w:spacing w:after="0"/>
        <w:ind w:left="284"/>
        <w:rPr>
          <w:lang w:val="en"/>
        </w:rPr>
      </w:pPr>
    </w:p>
    <w:p w:rsidR="00603D85" w:rsidRPr="0064314D" w:rsidRDefault="00603D85" w:rsidP="00603D85">
      <w:pPr>
        <w:tabs>
          <w:tab w:val="left" w:pos="10206"/>
        </w:tabs>
        <w:spacing w:after="0"/>
        <w:ind w:left="284"/>
      </w:pPr>
      <w:r w:rsidRPr="0064314D">
        <w:rPr>
          <w:rFonts w:cs="Arial"/>
        </w:rPr>
        <w:t xml:space="preserve">Youth Services Innovation Funding </w:t>
      </w:r>
      <w:r w:rsidRPr="0064314D">
        <w:t xml:space="preserve">is offered for organisations and community groups to deliver early intervention and engagement programs that can connect young people </w:t>
      </w:r>
      <w:r w:rsidRPr="008D54A9">
        <w:t>at risk</w:t>
      </w:r>
      <w:r w:rsidRPr="0064314D">
        <w:t xml:space="preserve"> to </w:t>
      </w:r>
      <w:r>
        <w:t xml:space="preserve">existing </w:t>
      </w:r>
      <w:r w:rsidRPr="0064314D">
        <w:t>support services through collaborative working relationships with other service providers.</w:t>
      </w:r>
    </w:p>
    <w:p w:rsidR="00D70968" w:rsidRPr="00BE3516" w:rsidRDefault="00D70968" w:rsidP="00BE3516">
      <w:pPr>
        <w:tabs>
          <w:tab w:val="left" w:pos="142"/>
        </w:tabs>
        <w:spacing w:after="0"/>
        <w:ind w:left="284"/>
        <w:jc w:val="both"/>
        <w:rPr>
          <w:rFonts w:cs="Arial"/>
          <w:b/>
          <w:sz w:val="24"/>
          <w:szCs w:val="72"/>
        </w:rPr>
      </w:pPr>
    </w:p>
    <w:p w:rsidR="005D51E1" w:rsidRDefault="00804A34" w:rsidP="005D7F30">
      <w:pPr>
        <w:spacing w:after="0"/>
        <w:ind w:left="284" w:right="22"/>
        <w:rPr>
          <w:rFonts w:ascii="Lato Heavy" w:hAnsi="Lato Heavy"/>
          <w:b/>
          <w:color w:val="595959" w:themeColor="text1" w:themeTint="A6"/>
          <w:sz w:val="56"/>
          <w:szCs w:val="26"/>
        </w:rPr>
      </w:pPr>
      <w:r>
        <w:rPr>
          <w:rFonts w:ascii="Lato Heavy" w:hAnsi="Lato Heavy"/>
          <w:b/>
          <w:color w:val="595959" w:themeColor="text1" w:themeTint="A6"/>
          <w:sz w:val="56"/>
          <w:szCs w:val="26"/>
        </w:rPr>
        <w:t>What do we want to achieve?</w:t>
      </w:r>
    </w:p>
    <w:p w:rsidR="00804A34" w:rsidRDefault="00804A34" w:rsidP="00804A34">
      <w:pPr>
        <w:tabs>
          <w:tab w:val="left" w:pos="10206"/>
        </w:tabs>
        <w:spacing w:after="0"/>
        <w:ind w:left="284"/>
      </w:pPr>
      <w:r w:rsidRPr="0064314D">
        <w:t xml:space="preserve">The objectives for this funding are: </w:t>
      </w:r>
    </w:p>
    <w:p w:rsidR="00D95ABA" w:rsidRPr="0064314D" w:rsidRDefault="00D95ABA" w:rsidP="00804A34">
      <w:pPr>
        <w:tabs>
          <w:tab w:val="left" w:pos="10206"/>
        </w:tabs>
        <w:spacing w:after="0"/>
        <w:ind w:left="284"/>
      </w:pPr>
    </w:p>
    <w:p w:rsidR="00804A34" w:rsidRPr="0064314D" w:rsidRDefault="00804A34" w:rsidP="002C2F00">
      <w:pPr>
        <w:pStyle w:val="ListParagraph"/>
        <w:numPr>
          <w:ilvl w:val="0"/>
          <w:numId w:val="40"/>
        </w:numPr>
        <w:tabs>
          <w:tab w:val="left" w:pos="10206"/>
        </w:tabs>
        <w:spacing w:line="276" w:lineRule="auto"/>
        <w:ind w:left="993"/>
      </w:pPr>
      <w:r w:rsidRPr="0064314D">
        <w:t xml:space="preserve">to create a range of </w:t>
      </w:r>
      <w:r w:rsidRPr="0064314D">
        <w:rPr>
          <w:rFonts w:cs="Calibri"/>
        </w:rPr>
        <w:t>school holiday and</w:t>
      </w:r>
      <w:r w:rsidRPr="0064314D">
        <w:rPr>
          <w:rFonts w:cs="Calibri"/>
          <w:b/>
        </w:rPr>
        <w:t xml:space="preserve"> </w:t>
      </w:r>
      <w:r w:rsidRPr="0064314D">
        <w:rPr>
          <w:rFonts w:cs="Calibri"/>
        </w:rPr>
        <w:t>after-hours activities</w:t>
      </w:r>
      <w:r w:rsidRPr="0064314D">
        <w:rPr>
          <w:rFonts w:cs="Calibri"/>
          <w:b/>
        </w:rPr>
        <w:t xml:space="preserve"> </w:t>
      </w:r>
      <w:r w:rsidRPr="0064314D">
        <w:rPr>
          <w:rFonts w:cs="Calibri"/>
        </w:rPr>
        <w:t xml:space="preserve">on </w:t>
      </w:r>
      <w:r w:rsidRPr="00403B09">
        <w:rPr>
          <w:rFonts w:cs="Calibri"/>
        </w:rPr>
        <w:t xml:space="preserve">offer </w:t>
      </w:r>
      <w:r w:rsidRPr="00403B09">
        <w:t xml:space="preserve">until </w:t>
      </w:r>
      <w:r w:rsidR="00403B09" w:rsidRPr="00403B09">
        <w:t>30 June</w:t>
      </w:r>
      <w:r w:rsidRPr="00403B09">
        <w:t xml:space="preserve"> 2018</w:t>
      </w:r>
    </w:p>
    <w:p w:rsidR="00804A34" w:rsidRPr="0064314D" w:rsidRDefault="00804A34" w:rsidP="002C2F00">
      <w:pPr>
        <w:pStyle w:val="ListParagraph"/>
        <w:numPr>
          <w:ilvl w:val="0"/>
          <w:numId w:val="40"/>
        </w:numPr>
        <w:tabs>
          <w:tab w:val="left" w:pos="10206"/>
        </w:tabs>
        <w:spacing w:after="0" w:line="276" w:lineRule="auto"/>
        <w:ind w:left="993"/>
      </w:pPr>
      <w:r w:rsidRPr="0064314D">
        <w:t xml:space="preserve">to make sure </w:t>
      </w:r>
      <w:r w:rsidRPr="00403B09">
        <w:t>10-17 year olds,</w:t>
      </w:r>
      <w:r w:rsidRPr="0064314D">
        <w:t xml:space="preserve"> particularly those at risk, have plenty to do during peak times</w:t>
      </w:r>
      <w:r w:rsidR="00603D85">
        <w:t>, particularly school holidays</w:t>
      </w:r>
      <w:r w:rsidRPr="0064314D">
        <w:t xml:space="preserve"> </w:t>
      </w:r>
    </w:p>
    <w:p w:rsidR="00804A34" w:rsidRPr="0064314D" w:rsidRDefault="00804A34" w:rsidP="002C2F00">
      <w:pPr>
        <w:pStyle w:val="ListParagraph"/>
        <w:numPr>
          <w:ilvl w:val="0"/>
          <w:numId w:val="40"/>
        </w:numPr>
        <w:tabs>
          <w:tab w:val="left" w:pos="10206"/>
        </w:tabs>
        <w:spacing w:after="0" w:line="276" w:lineRule="auto"/>
        <w:ind w:left="993"/>
      </w:pPr>
      <w:r w:rsidRPr="0064314D">
        <w:t xml:space="preserve">to link activities with support and complementary early intervention services </w:t>
      </w:r>
    </w:p>
    <w:p w:rsidR="00804A34" w:rsidRPr="0064314D" w:rsidRDefault="00804A34" w:rsidP="002C2F00">
      <w:pPr>
        <w:pStyle w:val="ListParagraph"/>
        <w:numPr>
          <w:ilvl w:val="0"/>
          <w:numId w:val="40"/>
        </w:numPr>
        <w:tabs>
          <w:tab w:val="left" w:pos="10206"/>
        </w:tabs>
        <w:spacing w:after="0" w:line="276" w:lineRule="auto"/>
        <w:ind w:left="993"/>
      </w:pPr>
      <w:r w:rsidRPr="0064314D">
        <w:t xml:space="preserve">to assist a range of organisations, groups and collaborative partnerships in their work with young people </w:t>
      </w:r>
    </w:p>
    <w:p w:rsidR="00804A34" w:rsidRPr="0064314D" w:rsidRDefault="00804A34" w:rsidP="002C2F00">
      <w:pPr>
        <w:pStyle w:val="ListParagraph"/>
        <w:numPr>
          <w:ilvl w:val="0"/>
          <w:numId w:val="40"/>
        </w:numPr>
        <w:tabs>
          <w:tab w:val="left" w:pos="10206"/>
        </w:tabs>
        <w:spacing w:after="0" w:line="276" w:lineRule="auto"/>
        <w:ind w:left="993"/>
      </w:pPr>
      <w:proofErr w:type="gramStart"/>
      <w:r w:rsidRPr="0064314D">
        <w:rPr>
          <w:rFonts w:cs="Arial"/>
        </w:rPr>
        <w:t>to</w:t>
      </w:r>
      <w:proofErr w:type="gramEnd"/>
      <w:r w:rsidRPr="0064314D">
        <w:rPr>
          <w:rFonts w:cs="Arial"/>
        </w:rPr>
        <w:t xml:space="preserve"> build the sector’s capacity to scale activities and services up or down according to need.</w:t>
      </w:r>
      <w:r w:rsidRPr="0064314D">
        <w:t xml:space="preserve"> </w:t>
      </w:r>
    </w:p>
    <w:p w:rsidR="009E1341" w:rsidRPr="00804A34" w:rsidRDefault="009E1341" w:rsidP="005D7F30">
      <w:pPr>
        <w:spacing w:after="0"/>
        <w:ind w:left="284" w:right="22"/>
        <w:rPr>
          <w:rFonts w:ascii="Lato Heavy" w:hAnsi="Lato Heavy"/>
          <w:color w:val="CB6015"/>
          <w:sz w:val="24"/>
          <w:szCs w:val="26"/>
        </w:rPr>
      </w:pPr>
    </w:p>
    <w:p w:rsidR="00804A34" w:rsidRPr="00804A34" w:rsidRDefault="00804A34" w:rsidP="005D7F30">
      <w:pPr>
        <w:spacing w:after="0"/>
        <w:ind w:left="284" w:right="22"/>
        <w:rPr>
          <w:rFonts w:ascii="Lato Heavy" w:hAnsi="Lato Heavy"/>
          <w:b/>
          <w:color w:val="595959" w:themeColor="text1" w:themeTint="A6"/>
          <w:sz w:val="56"/>
          <w:szCs w:val="26"/>
        </w:rPr>
      </w:pPr>
      <w:r w:rsidRPr="00804A34">
        <w:rPr>
          <w:rFonts w:ascii="Lato Heavy" w:hAnsi="Lato Heavy"/>
          <w:b/>
          <w:color w:val="595959" w:themeColor="text1" w:themeTint="A6"/>
          <w:sz w:val="56"/>
          <w:szCs w:val="26"/>
        </w:rPr>
        <w:t>Why is this support needed?</w:t>
      </w:r>
    </w:p>
    <w:p w:rsidR="00804A34" w:rsidRPr="0064314D" w:rsidRDefault="00D95ABA" w:rsidP="00804A34">
      <w:pPr>
        <w:spacing w:after="0"/>
        <w:ind w:left="284"/>
        <w:rPr>
          <w:rFonts w:cs="Arial"/>
        </w:rPr>
      </w:pPr>
      <w:r>
        <w:t xml:space="preserve">There is a need </w:t>
      </w:r>
      <w:r w:rsidR="00804A34" w:rsidRPr="0064314D">
        <w:rPr>
          <w:rFonts w:cs="Arial"/>
        </w:rPr>
        <w:t xml:space="preserve">for greater diversity of fun, supportive and safe activities at multiple locations and venues that aim to reintegrate young people into pro-social activities and keep those at risk away from involvement in the youth justice system. </w:t>
      </w:r>
    </w:p>
    <w:p w:rsidR="00804A34" w:rsidRPr="0064314D" w:rsidRDefault="00804A34" w:rsidP="00804A34">
      <w:pPr>
        <w:spacing w:after="0"/>
        <w:ind w:left="284"/>
        <w:rPr>
          <w:rFonts w:cs="Arial"/>
        </w:rPr>
      </w:pPr>
    </w:p>
    <w:p w:rsidR="00804A34" w:rsidRPr="0064314D" w:rsidRDefault="00804A34" w:rsidP="00804A34">
      <w:pPr>
        <w:spacing w:after="0"/>
        <w:ind w:left="284"/>
        <w:rPr>
          <w:rFonts w:cs="Calibri"/>
        </w:rPr>
      </w:pPr>
      <w:r w:rsidRPr="0064314D">
        <w:t>Young people want better access to fun things to do. T</w:t>
      </w:r>
      <w:r w:rsidRPr="0064314D">
        <w:rPr>
          <w:rFonts w:cs="Arial"/>
        </w:rPr>
        <w:t>his funding</w:t>
      </w:r>
      <w:r w:rsidRPr="0064314D">
        <w:rPr>
          <w:rFonts w:cs="Calibri"/>
        </w:rPr>
        <w:t xml:space="preserve"> can support a diverse program of activities, linked to mentors and supports. Young people, including vulnerable 10-17 year olds, will have more </w:t>
      </w:r>
      <w:r w:rsidRPr="0064314D">
        <w:t>opportunities for both social and personal development during peak times</w:t>
      </w:r>
      <w:r w:rsidR="00603D85">
        <w:t xml:space="preserve">, particularly </w:t>
      </w:r>
      <w:r w:rsidR="002C0D5D">
        <w:t>school holidays</w:t>
      </w:r>
      <w:r w:rsidRPr="0064314D">
        <w:t xml:space="preserve"> when they have free time to enjoy themselves. </w:t>
      </w:r>
    </w:p>
    <w:p w:rsidR="00804A34" w:rsidRPr="0064314D" w:rsidRDefault="00804A34" w:rsidP="00804A34">
      <w:pPr>
        <w:spacing w:after="0"/>
        <w:ind w:left="284"/>
        <w:rPr>
          <w:rFonts w:cs="Calibri"/>
        </w:rPr>
      </w:pPr>
    </w:p>
    <w:p w:rsidR="00804A34" w:rsidRDefault="002C0D5D" w:rsidP="00804A34">
      <w:pPr>
        <w:spacing w:after="0"/>
        <w:ind w:left="284"/>
      </w:pPr>
      <w:r>
        <w:t>The Palmerston</w:t>
      </w:r>
      <w:r w:rsidR="00804A34" w:rsidRPr="0064314D">
        <w:t xml:space="preserve"> youth services sector want</w:t>
      </w:r>
      <w:r>
        <w:t>s</w:t>
      </w:r>
      <w:r w:rsidR="00804A34" w:rsidRPr="0064314D">
        <w:t xml:space="preserve"> to develop stronger more collaborative working relationships including improved coordination across the range of services and resources available. The </w:t>
      </w:r>
      <w:r w:rsidR="00804A34" w:rsidRPr="0064314D">
        <w:rPr>
          <w:rFonts w:cs="Arial"/>
        </w:rPr>
        <w:t>Youth Services Innovation Fund</w:t>
      </w:r>
      <w:r w:rsidR="00804A34" w:rsidRPr="0064314D">
        <w:t xml:space="preserve"> </w:t>
      </w:r>
      <w:r w:rsidR="00603D85">
        <w:t>(Palmerston)</w:t>
      </w:r>
      <w:r w:rsidR="00DA2218">
        <w:t xml:space="preserve"> </w:t>
      </w:r>
      <w:r w:rsidR="00804A34" w:rsidRPr="0064314D">
        <w:t>provides greater support for collaborative partnerships and can also offer improved access to funding for community groups who work directly with young people.</w:t>
      </w:r>
    </w:p>
    <w:p w:rsidR="00804A34" w:rsidRPr="0064314D" w:rsidRDefault="00804A34" w:rsidP="00804A34">
      <w:pPr>
        <w:spacing w:after="0"/>
        <w:ind w:left="284"/>
      </w:pPr>
    </w:p>
    <w:p w:rsidR="00804A34" w:rsidRPr="00804A34" w:rsidRDefault="00804A34" w:rsidP="00804A34">
      <w:pPr>
        <w:spacing w:after="0"/>
        <w:ind w:left="284" w:right="22"/>
        <w:rPr>
          <w:rFonts w:ascii="Lato Heavy" w:hAnsi="Lato Heavy"/>
          <w:b/>
          <w:color w:val="595959" w:themeColor="text1" w:themeTint="A6"/>
          <w:sz w:val="56"/>
          <w:szCs w:val="26"/>
        </w:rPr>
      </w:pPr>
      <w:r>
        <w:rPr>
          <w:rFonts w:ascii="Lato Heavy" w:hAnsi="Lato Heavy"/>
          <w:b/>
          <w:color w:val="595959" w:themeColor="text1" w:themeTint="A6"/>
          <w:sz w:val="56"/>
          <w:szCs w:val="26"/>
        </w:rPr>
        <w:t xml:space="preserve">Who and what </w:t>
      </w:r>
      <w:r w:rsidR="008D54A9">
        <w:rPr>
          <w:rFonts w:ascii="Lato Heavy" w:hAnsi="Lato Heavy"/>
          <w:b/>
          <w:color w:val="595959" w:themeColor="text1" w:themeTint="A6"/>
          <w:sz w:val="56"/>
          <w:szCs w:val="26"/>
        </w:rPr>
        <w:t>we will fund</w:t>
      </w:r>
    </w:p>
    <w:p w:rsidR="00804A34" w:rsidRPr="008D54A9" w:rsidRDefault="008D54A9" w:rsidP="008D54A9">
      <w:pPr>
        <w:spacing w:after="0"/>
        <w:ind w:left="284"/>
        <w:rPr>
          <w:rFonts w:cs="Lato"/>
          <w:b/>
          <w:bCs/>
        </w:rPr>
      </w:pPr>
      <w:r>
        <w:rPr>
          <w:rFonts w:cs="Lato"/>
          <w:b/>
          <w:bCs/>
        </w:rPr>
        <w:t xml:space="preserve">Who can apply? </w:t>
      </w:r>
      <w:r w:rsidR="00804A34" w:rsidRPr="0064314D">
        <w:rPr>
          <w:rFonts w:cs="Lato"/>
        </w:rPr>
        <w:t xml:space="preserve">Community groups, local government and non-government organisations, including partnerships, consortiums and </w:t>
      </w:r>
      <w:proofErr w:type="spellStart"/>
      <w:r w:rsidR="00804A34" w:rsidRPr="0064314D">
        <w:rPr>
          <w:rFonts w:cs="Lato"/>
        </w:rPr>
        <w:t>auspiced</w:t>
      </w:r>
      <w:proofErr w:type="spellEnd"/>
      <w:r w:rsidR="00804A34" w:rsidRPr="0064314D">
        <w:rPr>
          <w:rFonts w:cs="Lato"/>
        </w:rPr>
        <w:t xml:space="preserve"> programs are </w:t>
      </w:r>
      <w:r w:rsidR="00804A34" w:rsidRPr="0064314D">
        <w:rPr>
          <w:rFonts w:cs="Lato"/>
          <w:b/>
        </w:rPr>
        <w:t>eligible for funding</w:t>
      </w:r>
      <w:r w:rsidR="00804A34" w:rsidRPr="0064314D">
        <w:rPr>
          <w:rFonts w:cs="Lato"/>
        </w:rPr>
        <w:t>.</w:t>
      </w:r>
    </w:p>
    <w:p w:rsidR="00804A34" w:rsidRPr="0064314D" w:rsidRDefault="00804A34" w:rsidP="00804A34">
      <w:pPr>
        <w:pStyle w:val="Default"/>
        <w:ind w:left="284"/>
        <w:rPr>
          <w:rFonts w:ascii="Lato" w:hAnsi="Lato" w:cs="Lato"/>
          <w:b/>
          <w:bCs/>
          <w:color w:val="auto"/>
          <w:sz w:val="22"/>
          <w:szCs w:val="22"/>
        </w:rPr>
      </w:pPr>
    </w:p>
    <w:p w:rsidR="00804A34" w:rsidRPr="0064314D" w:rsidRDefault="00804A34" w:rsidP="008D54A9">
      <w:pPr>
        <w:pStyle w:val="Default"/>
        <w:ind w:left="284"/>
        <w:rPr>
          <w:rFonts w:ascii="Lato" w:hAnsi="Lato" w:cs="Lato"/>
          <w:b/>
          <w:bCs/>
          <w:color w:val="auto"/>
          <w:sz w:val="22"/>
          <w:szCs w:val="22"/>
        </w:rPr>
      </w:pPr>
      <w:r w:rsidRPr="0064314D">
        <w:rPr>
          <w:rFonts w:ascii="Lato" w:hAnsi="Lato" w:cs="Lato"/>
          <w:b/>
          <w:bCs/>
          <w:color w:val="auto"/>
          <w:sz w:val="22"/>
          <w:szCs w:val="22"/>
        </w:rPr>
        <w:t xml:space="preserve">What target group </w:t>
      </w:r>
      <w:r w:rsidR="008D54A9">
        <w:rPr>
          <w:rFonts w:ascii="Lato" w:hAnsi="Lato" w:cs="Lato"/>
          <w:b/>
          <w:bCs/>
          <w:color w:val="auto"/>
          <w:sz w:val="22"/>
          <w:szCs w:val="22"/>
        </w:rPr>
        <w:t xml:space="preserve">will benefit from the funding: </w:t>
      </w:r>
      <w:r w:rsidRPr="0064314D">
        <w:rPr>
          <w:rFonts w:ascii="Lato" w:hAnsi="Lato" w:cs="Calibri"/>
          <w:color w:val="auto"/>
          <w:sz w:val="22"/>
          <w:szCs w:val="22"/>
        </w:rPr>
        <w:t xml:space="preserve">10-17 year olds especially young people at </w:t>
      </w:r>
      <w:proofErr w:type="gramStart"/>
      <w:r w:rsidRPr="0064314D">
        <w:rPr>
          <w:rFonts w:ascii="Lato" w:hAnsi="Lato" w:cs="Calibri"/>
          <w:color w:val="auto"/>
          <w:sz w:val="22"/>
          <w:szCs w:val="22"/>
        </w:rPr>
        <w:t>risk</w:t>
      </w:r>
      <w:r w:rsidR="008D54A9">
        <w:rPr>
          <w:rFonts w:ascii="Lato" w:hAnsi="Lato" w:cs="Calibri"/>
          <w:color w:val="auto"/>
          <w:sz w:val="22"/>
          <w:szCs w:val="22"/>
        </w:rPr>
        <w:t>.</w:t>
      </w:r>
      <w:proofErr w:type="gramEnd"/>
    </w:p>
    <w:p w:rsidR="00804A34" w:rsidRPr="0064314D" w:rsidRDefault="00804A34" w:rsidP="00804A34">
      <w:pPr>
        <w:spacing w:after="0"/>
        <w:ind w:left="284"/>
        <w:rPr>
          <w:rFonts w:cs="Lato"/>
        </w:rPr>
      </w:pPr>
    </w:p>
    <w:p w:rsidR="00804A34" w:rsidRPr="008D54A9" w:rsidRDefault="00804A34" w:rsidP="008D54A9">
      <w:pPr>
        <w:pStyle w:val="Default"/>
        <w:ind w:left="284"/>
        <w:rPr>
          <w:rFonts w:ascii="Lato" w:hAnsi="Lato"/>
          <w:b/>
          <w:bCs/>
          <w:color w:val="auto"/>
          <w:sz w:val="22"/>
          <w:szCs w:val="22"/>
        </w:rPr>
      </w:pPr>
      <w:r w:rsidRPr="0064314D">
        <w:rPr>
          <w:rFonts w:ascii="Lato" w:hAnsi="Lato"/>
          <w:b/>
          <w:bCs/>
          <w:color w:val="auto"/>
          <w:sz w:val="22"/>
          <w:szCs w:val="22"/>
        </w:rPr>
        <w:t>What program periods/times can be funded</w:t>
      </w:r>
      <w:r w:rsidR="008D54A9">
        <w:rPr>
          <w:rFonts w:ascii="Lato" w:hAnsi="Lato"/>
          <w:b/>
          <w:bCs/>
          <w:color w:val="auto"/>
          <w:sz w:val="22"/>
          <w:szCs w:val="22"/>
        </w:rPr>
        <w:t xml:space="preserve">? </w:t>
      </w:r>
      <w:r>
        <w:rPr>
          <w:rFonts w:ascii="Lato" w:hAnsi="Lato" w:cs="Calibri"/>
          <w:color w:val="auto"/>
          <w:sz w:val="22"/>
          <w:szCs w:val="22"/>
        </w:rPr>
        <w:t>A</w:t>
      </w:r>
      <w:r w:rsidRPr="0064314D">
        <w:rPr>
          <w:rFonts w:ascii="Lato" w:hAnsi="Lato" w:cs="Calibri"/>
          <w:color w:val="auto"/>
          <w:sz w:val="22"/>
          <w:szCs w:val="22"/>
        </w:rPr>
        <w:t>fter-hours activities include</w:t>
      </w:r>
      <w:r w:rsidRPr="0064314D">
        <w:rPr>
          <w:rFonts w:ascii="Lato" w:hAnsi="Lato" w:cs="Calibri"/>
          <w:b/>
          <w:color w:val="auto"/>
          <w:sz w:val="22"/>
          <w:szCs w:val="22"/>
        </w:rPr>
        <w:t xml:space="preserve"> </w:t>
      </w:r>
      <w:r w:rsidRPr="0064314D">
        <w:rPr>
          <w:rFonts w:ascii="Lato" w:hAnsi="Lato" w:cs="Calibri"/>
          <w:bCs/>
          <w:color w:val="auto"/>
          <w:sz w:val="22"/>
          <w:szCs w:val="22"/>
        </w:rPr>
        <w:t>evenings, weekends and school holida</w:t>
      </w:r>
      <w:r w:rsidR="0075213F">
        <w:rPr>
          <w:rFonts w:ascii="Lato" w:hAnsi="Lato" w:cs="Calibri"/>
          <w:bCs/>
          <w:color w:val="auto"/>
          <w:sz w:val="22"/>
          <w:szCs w:val="22"/>
        </w:rPr>
        <w:t xml:space="preserve">ys </w:t>
      </w:r>
      <w:r w:rsidRPr="003A4FA4">
        <w:rPr>
          <w:rFonts w:ascii="Lato" w:hAnsi="Lato" w:cs="Calibri"/>
          <w:bCs/>
          <w:color w:val="auto"/>
          <w:sz w:val="22"/>
          <w:szCs w:val="22"/>
        </w:rPr>
        <w:t xml:space="preserve">until </w:t>
      </w:r>
      <w:r w:rsidR="0075213F" w:rsidRPr="003A4FA4">
        <w:rPr>
          <w:rFonts w:ascii="Lato" w:hAnsi="Lato" w:cs="Calibri"/>
          <w:bCs/>
          <w:color w:val="auto"/>
          <w:sz w:val="22"/>
          <w:szCs w:val="22"/>
        </w:rPr>
        <w:t>30 June</w:t>
      </w:r>
      <w:r w:rsidRPr="003A4FA4">
        <w:rPr>
          <w:rFonts w:ascii="Lato" w:hAnsi="Lato" w:cs="Calibri"/>
          <w:bCs/>
          <w:color w:val="auto"/>
          <w:sz w:val="22"/>
          <w:szCs w:val="22"/>
        </w:rPr>
        <w:t xml:space="preserve"> 2018</w:t>
      </w:r>
      <w:r w:rsidR="00055354" w:rsidRPr="003A4FA4">
        <w:rPr>
          <w:rFonts w:ascii="Lato" w:hAnsi="Lato" w:cs="Calibri"/>
          <w:bCs/>
          <w:color w:val="auto"/>
          <w:sz w:val="22"/>
          <w:szCs w:val="22"/>
        </w:rPr>
        <w:t>.</w:t>
      </w:r>
    </w:p>
    <w:p w:rsidR="00804A34" w:rsidRDefault="00804A34" w:rsidP="00804A34">
      <w:pPr>
        <w:pStyle w:val="Default"/>
        <w:ind w:left="284"/>
        <w:rPr>
          <w:rFonts w:ascii="Lato" w:hAnsi="Lato" w:cs="Calibri"/>
          <w:bCs/>
          <w:color w:val="auto"/>
          <w:sz w:val="22"/>
          <w:szCs w:val="22"/>
        </w:rPr>
      </w:pPr>
    </w:p>
    <w:p w:rsidR="00804A34" w:rsidRPr="002C2F00" w:rsidRDefault="00804A34" w:rsidP="002C2F00">
      <w:pPr>
        <w:pStyle w:val="Default"/>
        <w:ind w:left="284"/>
        <w:rPr>
          <w:rFonts w:ascii="Lato" w:hAnsi="Lato"/>
          <w:b/>
          <w:bCs/>
          <w:color w:val="auto"/>
          <w:sz w:val="22"/>
          <w:szCs w:val="22"/>
        </w:rPr>
      </w:pPr>
      <w:r w:rsidRPr="0064314D">
        <w:rPr>
          <w:rFonts w:ascii="Lato" w:hAnsi="Lato" w:cs="Calibri"/>
          <w:b/>
          <w:bCs/>
          <w:color w:val="auto"/>
          <w:sz w:val="22"/>
          <w:szCs w:val="22"/>
        </w:rPr>
        <w:t>What type of delivery</w:t>
      </w:r>
      <w:r w:rsidRPr="0064314D">
        <w:rPr>
          <w:rFonts w:ascii="Lato" w:hAnsi="Lato" w:cs="Calibri"/>
          <w:bCs/>
          <w:color w:val="auto"/>
          <w:sz w:val="22"/>
          <w:szCs w:val="22"/>
        </w:rPr>
        <w:t xml:space="preserve"> </w:t>
      </w:r>
      <w:r w:rsidR="002C2F00">
        <w:rPr>
          <w:rFonts w:ascii="Lato" w:hAnsi="Lato"/>
          <w:b/>
          <w:bCs/>
          <w:color w:val="auto"/>
          <w:sz w:val="22"/>
          <w:szCs w:val="22"/>
        </w:rPr>
        <w:t xml:space="preserve">can be funded? </w:t>
      </w:r>
      <w:r w:rsidRPr="0064314D">
        <w:rPr>
          <w:rFonts w:ascii="Lato" w:hAnsi="Lato" w:cs="Calibri"/>
          <w:bCs/>
          <w:color w:val="auto"/>
          <w:sz w:val="22"/>
          <w:szCs w:val="22"/>
        </w:rPr>
        <w:t xml:space="preserve">A variety and combination of: single activities and events, regular series of activities, program of activities and support that addresses social, cultural and developmental needs, safety and interests of young people particularly young people at risk. </w:t>
      </w:r>
    </w:p>
    <w:p w:rsidR="00804A34" w:rsidRPr="0064314D" w:rsidRDefault="00804A34" w:rsidP="00804A34">
      <w:pPr>
        <w:pStyle w:val="Default"/>
        <w:ind w:left="284"/>
        <w:rPr>
          <w:rFonts w:ascii="Lato" w:hAnsi="Lato"/>
          <w:b/>
          <w:color w:val="auto"/>
          <w:sz w:val="22"/>
          <w:szCs w:val="22"/>
        </w:rPr>
      </w:pPr>
    </w:p>
    <w:p w:rsidR="00804A34" w:rsidRPr="0064314D" w:rsidRDefault="00804A34" w:rsidP="002C2F00">
      <w:pPr>
        <w:spacing w:after="0"/>
        <w:ind w:left="284"/>
        <w:rPr>
          <w:b/>
          <w:bCs/>
        </w:rPr>
      </w:pPr>
      <w:r w:rsidRPr="0064314D">
        <w:rPr>
          <w:rFonts w:cs="Calibri"/>
          <w:b/>
          <w:bCs/>
        </w:rPr>
        <w:t xml:space="preserve">What </w:t>
      </w:r>
      <w:r w:rsidR="002C2F00">
        <w:rPr>
          <w:b/>
          <w:bCs/>
        </w:rPr>
        <w:t xml:space="preserve">can be funded? </w:t>
      </w:r>
      <w:r w:rsidRPr="0064314D">
        <w:rPr>
          <w:bCs/>
        </w:rPr>
        <w:t>Staffing and</w:t>
      </w:r>
      <w:r w:rsidRPr="0064314D">
        <w:rPr>
          <w:b/>
          <w:bCs/>
        </w:rPr>
        <w:t xml:space="preserve"> </w:t>
      </w:r>
      <w:r w:rsidRPr="0064314D">
        <w:rPr>
          <w:bCs/>
        </w:rPr>
        <w:t xml:space="preserve">program delivery costs including material costs. Contribution towards the provision of food and for late night safe transport home (provided these costs do not exceed 20% of the funding request). </w:t>
      </w:r>
    </w:p>
    <w:p w:rsidR="00804A34" w:rsidRPr="0064314D" w:rsidRDefault="00804A34" w:rsidP="00804A34">
      <w:pPr>
        <w:spacing w:after="0"/>
        <w:ind w:left="284"/>
        <w:rPr>
          <w:b/>
        </w:rPr>
      </w:pPr>
    </w:p>
    <w:p w:rsidR="00005932" w:rsidRPr="00005932" w:rsidRDefault="00005932" w:rsidP="00005932">
      <w:pPr>
        <w:spacing w:after="0"/>
        <w:ind w:left="284" w:right="22"/>
        <w:rPr>
          <w:rFonts w:ascii="Lato Heavy" w:hAnsi="Lato Heavy"/>
          <w:b/>
          <w:color w:val="595959" w:themeColor="text1" w:themeTint="A6"/>
          <w:sz w:val="56"/>
          <w:szCs w:val="26"/>
        </w:rPr>
      </w:pPr>
      <w:r w:rsidRPr="00005932">
        <w:rPr>
          <w:rFonts w:ascii="Lato Heavy" w:hAnsi="Lato Heavy"/>
          <w:b/>
          <w:color w:val="595959" w:themeColor="text1" w:themeTint="A6"/>
          <w:sz w:val="56"/>
          <w:szCs w:val="26"/>
        </w:rPr>
        <w:t>Examples of activities and services that may be funded</w:t>
      </w:r>
    </w:p>
    <w:p w:rsidR="002C2F00" w:rsidRDefault="002C2F00" w:rsidP="002C2F00">
      <w:pPr>
        <w:pStyle w:val="ListParagraph"/>
        <w:numPr>
          <w:ilvl w:val="0"/>
          <w:numId w:val="40"/>
        </w:numPr>
        <w:tabs>
          <w:tab w:val="left" w:pos="10206"/>
        </w:tabs>
        <w:spacing w:after="0" w:line="276" w:lineRule="auto"/>
        <w:ind w:left="993"/>
      </w:pPr>
      <w:r>
        <w:t>diverse range of activities across age groups, needs, locations and connections with culture</w:t>
      </w:r>
    </w:p>
    <w:p w:rsidR="002C2F00" w:rsidRDefault="002C2F00" w:rsidP="002C2F00">
      <w:pPr>
        <w:pStyle w:val="ListParagraph"/>
        <w:numPr>
          <w:ilvl w:val="0"/>
          <w:numId w:val="40"/>
        </w:numPr>
        <w:tabs>
          <w:tab w:val="left" w:pos="10206"/>
        </w:tabs>
        <w:spacing w:after="0" w:line="276" w:lineRule="auto"/>
        <w:ind w:left="993"/>
      </w:pPr>
      <w:r>
        <w:t>programs and activities</w:t>
      </w:r>
      <w:r w:rsidRPr="002C2F00">
        <w:t xml:space="preserve"> at existing or new youth friendly venues and locations in </w:t>
      </w:r>
      <w:r w:rsidR="002C0D5D">
        <w:t>Palmerston</w:t>
      </w:r>
    </w:p>
    <w:p w:rsidR="002C2F00" w:rsidRDefault="002C2F00" w:rsidP="002C2F00">
      <w:pPr>
        <w:pStyle w:val="ListParagraph"/>
        <w:numPr>
          <w:ilvl w:val="0"/>
          <w:numId w:val="40"/>
        </w:numPr>
        <w:tabs>
          <w:tab w:val="left" w:pos="10206"/>
        </w:tabs>
        <w:spacing w:after="0" w:line="276" w:lineRule="auto"/>
        <w:ind w:left="993"/>
      </w:pPr>
      <w:r>
        <w:t>partnerships with providers of services that benefit youth</w:t>
      </w:r>
    </w:p>
    <w:p w:rsidR="002C2F00" w:rsidRDefault="002C2F00" w:rsidP="002C2F00">
      <w:pPr>
        <w:pStyle w:val="ListParagraph"/>
        <w:numPr>
          <w:ilvl w:val="0"/>
          <w:numId w:val="40"/>
        </w:numPr>
        <w:tabs>
          <w:tab w:val="left" w:pos="10206"/>
        </w:tabs>
        <w:spacing w:after="0" w:line="276" w:lineRule="auto"/>
        <w:ind w:left="993"/>
      </w:pPr>
      <w:r>
        <w:t xml:space="preserve">activities that offer links to support needs for young people at risk including referral pathways to other services </w:t>
      </w:r>
      <w:r w:rsidR="008443D6">
        <w:t xml:space="preserve">and educational or vocational opportunities </w:t>
      </w:r>
      <w:r>
        <w:t>and case management through collaboration and early intervention project partners</w:t>
      </w:r>
    </w:p>
    <w:p w:rsidR="002C2F00" w:rsidRDefault="002C2F00" w:rsidP="002C2F00">
      <w:pPr>
        <w:pStyle w:val="ListParagraph"/>
        <w:numPr>
          <w:ilvl w:val="0"/>
          <w:numId w:val="40"/>
        </w:numPr>
        <w:tabs>
          <w:tab w:val="left" w:pos="10206"/>
        </w:tabs>
        <w:spacing w:after="0" w:line="276" w:lineRule="auto"/>
        <w:ind w:left="993"/>
      </w:pPr>
      <w:r>
        <w:t xml:space="preserve">universal activities that may include younger children or youth if adequate supervision is provided </w:t>
      </w:r>
    </w:p>
    <w:p w:rsidR="002C2F00" w:rsidRDefault="002C2F00" w:rsidP="002C2F00">
      <w:pPr>
        <w:pStyle w:val="ListParagraph"/>
        <w:numPr>
          <w:ilvl w:val="0"/>
          <w:numId w:val="40"/>
        </w:numPr>
        <w:tabs>
          <w:tab w:val="left" w:pos="10206"/>
        </w:tabs>
        <w:spacing w:after="0" w:line="276" w:lineRule="auto"/>
        <w:ind w:left="993"/>
      </w:pPr>
      <w:r>
        <w:t>activities that do not charge fees</w:t>
      </w:r>
    </w:p>
    <w:p w:rsidR="002C2F00" w:rsidRDefault="002C2F00" w:rsidP="002C2F00">
      <w:pPr>
        <w:pStyle w:val="ListParagraph"/>
        <w:numPr>
          <w:ilvl w:val="0"/>
          <w:numId w:val="40"/>
        </w:numPr>
        <w:tabs>
          <w:tab w:val="left" w:pos="10206"/>
        </w:tabs>
        <w:spacing w:after="0" w:line="276" w:lineRule="auto"/>
        <w:ind w:left="993"/>
      </w:pPr>
      <w:r>
        <w:t>events offered in the evenings should consider or offer arrangements for safe transport home</w:t>
      </w:r>
    </w:p>
    <w:p w:rsidR="002C2F00" w:rsidRDefault="002C2F00" w:rsidP="002C2F00">
      <w:pPr>
        <w:pStyle w:val="ListParagraph"/>
        <w:numPr>
          <w:ilvl w:val="0"/>
          <w:numId w:val="40"/>
        </w:numPr>
        <w:tabs>
          <w:tab w:val="left" w:pos="10206"/>
        </w:tabs>
        <w:spacing w:after="0" w:line="276" w:lineRule="auto"/>
        <w:ind w:left="993"/>
      </w:pPr>
      <w:r>
        <w:t>capacity to involve families, elders, volunteers and community to participate or assist delivery</w:t>
      </w:r>
    </w:p>
    <w:p w:rsidR="002C2F00" w:rsidRDefault="002C2F00" w:rsidP="002C2F00">
      <w:pPr>
        <w:pStyle w:val="ListParagraph"/>
        <w:numPr>
          <w:ilvl w:val="0"/>
          <w:numId w:val="40"/>
        </w:numPr>
        <w:tabs>
          <w:tab w:val="left" w:pos="10206"/>
        </w:tabs>
        <w:spacing w:after="0" w:line="276" w:lineRule="auto"/>
        <w:ind w:left="993"/>
      </w:pPr>
      <w:r>
        <w:t xml:space="preserve">projects that demonstrate support from </w:t>
      </w:r>
      <w:r w:rsidRPr="002C2F00">
        <w:t>other sources provided the nature of this support is detailed within the grant application</w:t>
      </w:r>
    </w:p>
    <w:p w:rsidR="002C2F00" w:rsidRDefault="002C2F00" w:rsidP="002C2F00">
      <w:pPr>
        <w:pStyle w:val="ListParagraph"/>
        <w:numPr>
          <w:ilvl w:val="0"/>
          <w:numId w:val="40"/>
        </w:numPr>
        <w:tabs>
          <w:tab w:val="left" w:pos="10206"/>
        </w:tabs>
        <w:spacing w:after="0" w:line="276" w:lineRule="auto"/>
        <w:ind w:left="993"/>
      </w:pPr>
      <w:proofErr w:type="gramStart"/>
      <w:r w:rsidRPr="002C2F00">
        <w:t>all</w:t>
      </w:r>
      <w:proofErr w:type="gramEnd"/>
      <w:r w:rsidRPr="002C2F00">
        <w:t xml:space="preserve"> activities must be drug and alcohol free.</w:t>
      </w:r>
    </w:p>
    <w:p w:rsidR="00642EC0" w:rsidRDefault="00642EC0" w:rsidP="00915FE2">
      <w:pPr>
        <w:pStyle w:val="ListParagraph"/>
        <w:tabs>
          <w:tab w:val="left" w:pos="10206"/>
        </w:tabs>
        <w:spacing w:after="0" w:line="276" w:lineRule="auto"/>
        <w:ind w:left="993"/>
      </w:pPr>
    </w:p>
    <w:p w:rsidR="001868C4" w:rsidRPr="001868C4" w:rsidRDefault="001868C4" w:rsidP="001868C4">
      <w:pPr>
        <w:spacing w:after="0"/>
        <w:ind w:left="284" w:right="22"/>
        <w:rPr>
          <w:rFonts w:ascii="Lato Heavy" w:hAnsi="Lato Heavy"/>
          <w:b/>
          <w:color w:val="595959" w:themeColor="text1" w:themeTint="A6"/>
          <w:sz w:val="56"/>
          <w:szCs w:val="26"/>
        </w:rPr>
      </w:pPr>
      <w:r w:rsidRPr="001868C4">
        <w:rPr>
          <w:rFonts w:ascii="Lato Heavy" w:hAnsi="Lato Heavy"/>
          <w:b/>
          <w:color w:val="595959" w:themeColor="text1" w:themeTint="A6"/>
          <w:sz w:val="56"/>
          <w:szCs w:val="26"/>
        </w:rPr>
        <w:t>Funding offered</w:t>
      </w:r>
    </w:p>
    <w:p w:rsidR="001868C4" w:rsidRPr="0064314D" w:rsidRDefault="001868C4" w:rsidP="001868C4">
      <w:pPr>
        <w:autoSpaceDE w:val="0"/>
        <w:autoSpaceDN w:val="0"/>
        <w:adjustRightInd w:val="0"/>
        <w:spacing w:after="100" w:line="201" w:lineRule="atLeast"/>
        <w:ind w:left="284"/>
      </w:pPr>
      <w:r w:rsidRPr="0064314D">
        <w:t xml:space="preserve">There are two types of grants you can apply for: </w:t>
      </w:r>
    </w:p>
    <w:p w:rsidR="001868C4" w:rsidRPr="003A4FA4" w:rsidRDefault="002C2F00" w:rsidP="001868C4">
      <w:pPr>
        <w:autoSpaceDE w:val="0"/>
        <w:autoSpaceDN w:val="0"/>
        <w:adjustRightInd w:val="0"/>
        <w:spacing w:after="0"/>
        <w:ind w:left="284"/>
        <w:rPr>
          <w:rFonts w:cs="Lato"/>
        </w:rPr>
      </w:pPr>
      <w:r>
        <w:rPr>
          <w:rFonts w:cs="Lato"/>
          <w:b/>
          <w:bCs/>
        </w:rPr>
        <w:t>Single activity/</w:t>
      </w:r>
      <w:r w:rsidR="001868C4" w:rsidRPr="0064314D">
        <w:rPr>
          <w:rFonts w:cs="Lato"/>
          <w:b/>
          <w:bCs/>
        </w:rPr>
        <w:t xml:space="preserve">series of activities </w:t>
      </w:r>
      <w:r w:rsidR="001868C4" w:rsidRPr="0064314D">
        <w:rPr>
          <w:rFonts w:cs="Lato"/>
        </w:rPr>
        <w:t>- grants from $1</w:t>
      </w:r>
      <w:r>
        <w:rPr>
          <w:rFonts w:cs="Lato"/>
        </w:rPr>
        <w:t>,</w:t>
      </w:r>
      <w:r w:rsidR="001868C4" w:rsidRPr="0064314D">
        <w:rPr>
          <w:rFonts w:cs="Lato"/>
        </w:rPr>
        <w:t xml:space="preserve">000 to $20,000 for a new activity or short series of activities </w:t>
      </w:r>
      <w:r w:rsidR="001868C4" w:rsidRPr="0064314D">
        <w:t>of</w:t>
      </w:r>
      <w:r w:rsidR="0075213F">
        <w:t>fered on evenings or during</w:t>
      </w:r>
      <w:r w:rsidR="00603D85" w:rsidRPr="0064314D">
        <w:t xml:space="preserve"> </w:t>
      </w:r>
      <w:r w:rsidR="001868C4" w:rsidRPr="003A4FA4">
        <w:t>school holiday period</w:t>
      </w:r>
      <w:r w:rsidR="0075213F" w:rsidRPr="003A4FA4">
        <w:t>s until mid-2018</w:t>
      </w:r>
      <w:r w:rsidR="001868C4" w:rsidRPr="003A4FA4">
        <w:t>.</w:t>
      </w:r>
    </w:p>
    <w:p w:rsidR="001868C4" w:rsidRPr="003A4FA4" w:rsidRDefault="001868C4" w:rsidP="001868C4">
      <w:pPr>
        <w:numPr>
          <w:ilvl w:val="0"/>
          <w:numId w:val="42"/>
        </w:numPr>
        <w:autoSpaceDE w:val="0"/>
        <w:autoSpaceDN w:val="0"/>
        <w:adjustRightInd w:val="0"/>
        <w:spacing w:after="0"/>
        <w:ind w:left="284"/>
        <w:rPr>
          <w:rFonts w:cs="Lato"/>
        </w:rPr>
      </w:pPr>
    </w:p>
    <w:p w:rsidR="001868C4" w:rsidRDefault="001868C4" w:rsidP="001868C4">
      <w:pPr>
        <w:autoSpaceDE w:val="0"/>
        <w:autoSpaceDN w:val="0"/>
        <w:adjustRightInd w:val="0"/>
        <w:spacing w:after="0"/>
        <w:ind w:left="284"/>
        <w:rPr>
          <w:rFonts w:cs="Lato"/>
        </w:rPr>
      </w:pPr>
      <w:r w:rsidRPr="0064314D">
        <w:rPr>
          <w:rFonts w:cs="Lato"/>
          <w:b/>
          <w:bCs/>
        </w:rPr>
        <w:t xml:space="preserve">Activity programs </w:t>
      </w:r>
      <w:r w:rsidRPr="0064314D">
        <w:rPr>
          <w:rFonts w:cs="Lato"/>
        </w:rPr>
        <w:t xml:space="preserve">- grants of up to $80,000 for a program of after-hours activities including </w:t>
      </w:r>
      <w:r w:rsidRPr="0064314D">
        <w:t>school holiday programs</w:t>
      </w:r>
      <w:r w:rsidRPr="0064314D">
        <w:rPr>
          <w:rFonts w:cs="Lato"/>
        </w:rPr>
        <w:t xml:space="preserve"> delivered in collaboration with other service providers and/or community groups and including linkages to support for young people at risk. </w:t>
      </w:r>
    </w:p>
    <w:p w:rsidR="001868C4" w:rsidRPr="0064314D" w:rsidRDefault="001868C4" w:rsidP="001868C4">
      <w:pPr>
        <w:autoSpaceDE w:val="0"/>
        <w:autoSpaceDN w:val="0"/>
        <w:adjustRightInd w:val="0"/>
        <w:spacing w:after="0"/>
        <w:ind w:left="284"/>
      </w:pPr>
    </w:p>
    <w:p w:rsidR="001868C4" w:rsidRDefault="001868C4" w:rsidP="001868C4">
      <w:pPr>
        <w:spacing w:after="0"/>
        <w:ind w:left="284"/>
      </w:pPr>
      <w:r w:rsidRPr="0064314D">
        <w:t>Applicants may make multiple applications for funding from more than one of these grant types.</w:t>
      </w:r>
    </w:p>
    <w:p w:rsidR="001868C4" w:rsidRPr="001868C4" w:rsidRDefault="00D95ABA" w:rsidP="00D95ABA">
      <w:pPr>
        <w:spacing w:after="0"/>
        <w:ind w:left="284"/>
        <w:rPr>
          <w:rFonts w:ascii="Lato Heavy" w:hAnsi="Lato Heavy"/>
          <w:b/>
          <w:color w:val="595959" w:themeColor="text1" w:themeTint="A6"/>
          <w:sz w:val="56"/>
          <w:szCs w:val="26"/>
        </w:rPr>
      </w:pPr>
      <w:r>
        <w:br/>
      </w:r>
      <w:r w:rsidR="001868C4">
        <w:rPr>
          <w:rFonts w:ascii="Lato Heavy" w:hAnsi="Lato Heavy"/>
          <w:b/>
          <w:color w:val="595959" w:themeColor="text1" w:themeTint="A6"/>
          <w:sz w:val="56"/>
          <w:szCs w:val="26"/>
        </w:rPr>
        <w:t>Selection criteria</w:t>
      </w:r>
    </w:p>
    <w:p w:rsidR="002C2F00" w:rsidRDefault="002C2F00" w:rsidP="002C2F00">
      <w:pPr>
        <w:autoSpaceDE w:val="0"/>
        <w:autoSpaceDN w:val="0"/>
        <w:adjustRightInd w:val="0"/>
        <w:spacing w:after="0"/>
        <w:ind w:left="284"/>
        <w:rPr>
          <w:rFonts w:cs="Calibri"/>
          <w:bCs/>
          <w:szCs w:val="22"/>
          <w:lang w:eastAsia="en-US"/>
        </w:rPr>
      </w:pPr>
      <w:r w:rsidRPr="002C2F00">
        <w:rPr>
          <w:rFonts w:cs="Calibri"/>
          <w:bCs/>
          <w:szCs w:val="22"/>
          <w:lang w:eastAsia="en-US"/>
        </w:rPr>
        <w:t xml:space="preserve">A locally based assessment panel from </w:t>
      </w:r>
      <w:r w:rsidR="00642EC0">
        <w:rPr>
          <w:rFonts w:cs="Calibri"/>
          <w:bCs/>
          <w:szCs w:val="22"/>
          <w:lang w:eastAsia="en-US"/>
        </w:rPr>
        <w:t>the D</w:t>
      </w:r>
      <w:r w:rsidR="005B3986">
        <w:rPr>
          <w:rFonts w:cs="Calibri"/>
          <w:bCs/>
          <w:szCs w:val="22"/>
          <w:lang w:eastAsia="en-US"/>
        </w:rPr>
        <w:t xml:space="preserve">epartment of the Chief Minister, </w:t>
      </w:r>
      <w:r w:rsidR="00642EC0">
        <w:rPr>
          <w:rFonts w:cs="Calibri"/>
          <w:bCs/>
          <w:szCs w:val="22"/>
          <w:lang w:eastAsia="en-US"/>
        </w:rPr>
        <w:t>Territory Families</w:t>
      </w:r>
      <w:r w:rsidRPr="002C2F00">
        <w:rPr>
          <w:rFonts w:cs="Calibri"/>
          <w:bCs/>
          <w:szCs w:val="22"/>
          <w:lang w:eastAsia="en-US"/>
        </w:rPr>
        <w:t xml:space="preserve"> </w:t>
      </w:r>
      <w:r w:rsidR="005B3986">
        <w:rPr>
          <w:rFonts w:cs="Calibri"/>
          <w:bCs/>
          <w:szCs w:val="22"/>
          <w:lang w:eastAsia="en-US"/>
        </w:rPr>
        <w:t xml:space="preserve">and the non-government sector </w:t>
      </w:r>
      <w:r w:rsidRPr="002C2F00">
        <w:rPr>
          <w:rFonts w:cs="Calibri"/>
          <w:bCs/>
          <w:szCs w:val="22"/>
          <w:lang w:eastAsia="en-US"/>
        </w:rPr>
        <w:t xml:space="preserve">will assess all completed grant applications against the eligibility and selection criteria. </w:t>
      </w:r>
    </w:p>
    <w:p w:rsidR="002C2F00" w:rsidRDefault="002C2F00" w:rsidP="002C2F00">
      <w:pPr>
        <w:autoSpaceDE w:val="0"/>
        <w:autoSpaceDN w:val="0"/>
        <w:adjustRightInd w:val="0"/>
        <w:spacing w:after="0"/>
        <w:ind w:left="284"/>
        <w:rPr>
          <w:rFonts w:cs="Calibri"/>
          <w:bCs/>
          <w:szCs w:val="22"/>
          <w:lang w:eastAsia="en-US"/>
        </w:rPr>
      </w:pPr>
    </w:p>
    <w:p w:rsidR="0051072C" w:rsidRDefault="002C2F00" w:rsidP="0051072C">
      <w:pPr>
        <w:autoSpaceDE w:val="0"/>
        <w:autoSpaceDN w:val="0"/>
        <w:adjustRightInd w:val="0"/>
        <w:spacing w:after="0"/>
        <w:ind w:left="284"/>
        <w:rPr>
          <w:rFonts w:cs="Calibri"/>
          <w:bCs/>
          <w:szCs w:val="22"/>
          <w:lang w:eastAsia="en-US"/>
        </w:rPr>
      </w:pPr>
      <w:r w:rsidRPr="002C2F00">
        <w:rPr>
          <w:rFonts w:cs="Calibri"/>
          <w:bCs/>
          <w:szCs w:val="22"/>
          <w:lang w:eastAsia="en-US"/>
        </w:rPr>
        <w:t>The panel will consider local needs, existing service delivery programs and make recommendations for funding according to the program objectives outlined in these Guidelines</w:t>
      </w:r>
      <w:r w:rsidR="0051072C">
        <w:rPr>
          <w:rFonts w:cs="Calibri"/>
          <w:bCs/>
          <w:szCs w:val="22"/>
          <w:lang w:eastAsia="en-US"/>
        </w:rPr>
        <w:t>.</w:t>
      </w:r>
    </w:p>
    <w:p w:rsidR="0051072C" w:rsidRDefault="0051072C" w:rsidP="0051072C">
      <w:pPr>
        <w:autoSpaceDE w:val="0"/>
        <w:autoSpaceDN w:val="0"/>
        <w:adjustRightInd w:val="0"/>
        <w:spacing w:after="0"/>
        <w:ind w:left="284"/>
        <w:rPr>
          <w:rFonts w:cs="Calibri"/>
          <w:bCs/>
          <w:szCs w:val="22"/>
          <w:lang w:eastAsia="en-US"/>
        </w:rPr>
      </w:pPr>
    </w:p>
    <w:p w:rsidR="002C2F00" w:rsidRPr="0051072C" w:rsidRDefault="002C2F00" w:rsidP="0051072C">
      <w:pPr>
        <w:autoSpaceDE w:val="0"/>
        <w:autoSpaceDN w:val="0"/>
        <w:adjustRightInd w:val="0"/>
        <w:spacing w:after="0"/>
        <w:ind w:left="284"/>
        <w:rPr>
          <w:rFonts w:cs="Calibri"/>
          <w:bCs/>
          <w:szCs w:val="22"/>
          <w:lang w:eastAsia="en-US"/>
        </w:rPr>
      </w:pPr>
      <w:r w:rsidRPr="0051072C">
        <w:rPr>
          <w:rFonts w:cs="Lato"/>
        </w:rPr>
        <w:t xml:space="preserve">Preference will be given to applications that clearly demonstrate the following selection criteria: </w:t>
      </w:r>
    </w:p>
    <w:p w:rsidR="00642EC0" w:rsidRDefault="00642EC0" w:rsidP="002C2F00">
      <w:pPr>
        <w:pStyle w:val="ListParagraph"/>
        <w:numPr>
          <w:ilvl w:val="0"/>
          <w:numId w:val="44"/>
        </w:numPr>
        <w:autoSpaceDE w:val="0"/>
        <w:autoSpaceDN w:val="0"/>
        <w:adjustRightInd w:val="0"/>
        <w:spacing w:after="0" w:line="276" w:lineRule="auto"/>
        <w:ind w:left="993" w:hanging="426"/>
        <w:rPr>
          <w:rFonts w:cs="Lato"/>
        </w:rPr>
      </w:pPr>
      <w:r>
        <w:rPr>
          <w:rFonts w:cs="Lato"/>
        </w:rPr>
        <w:lastRenderedPageBreak/>
        <w:t xml:space="preserve">provision of activities </w:t>
      </w:r>
      <w:r w:rsidR="00896C89">
        <w:rPr>
          <w:rFonts w:cs="Lato"/>
        </w:rPr>
        <w:t xml:space="preserve">in Palmerston </w:t>
      </w:r>
      <w:r>
        <w:rPr>
          <w:rFonts w:cs="Lato"/>
        </w:rPr>
        <w:t>that are accessible, appropriate and able to effectively engage at-risk, disen</w:t>
      </w:r>
      <w:r w:rsidR="00896C89">
        <w:rPr>
          <w:rFonts w:cs="Lato"/>
        </w:rPr>
        <w:t xml:space="preserve">gaged and disadvantaged </w:t>
      </w:r>
      <w:r w:rsidR="00055354">
        <w:rPr>
          <w:rFonts w:cs="Lato"/>
        </w:rPr>
        <w:t>young people</w:t>
      </w:r>
    </w:p>
    <w:p w:rsidR="00642EC0" w:rsidRDefault="00642EC0" w:rsidP="002C2F00">
      <w:pPr>
        <w:pStyle w:val="ListParagraph"/>
        <w:numPr>
          <w:ilvl w:val="0"/>
          <w:numId w:val="44"/>
        </w:numPr>
        <w:autoSpaceDE w:val="0"/>
        <w:autoSpaceDN w:val="0"/>
        <w:adjustRightInd w:val="0"/>
        <w:spacing w:after="0" w:line="276" w:lineRule="auto"/>
        <w:ind w:left="993" w:hanging="426"/>
        <w:rPr>
          <w:rFonts w:cs="Lato"/>
        </w:rPr>
      </w:pPr>
      <w:r>
        <w:rPr>
          <w:rFonts w:cs="Lato"/>
        </w:rPr>
        <w:t xml:space="preserve">activities that engage older </w:t>
      </w:r>
      <w:r w:rsidR="00055354">
        <w:rPr>
          <w:rFonts w:cs="Lato"/>
        </w:rPr>
        <w:t xml:space="preserve">young </w:t>
      </w:r>
      <w:r w:rsidR="00055354" w:rsidRPr="00403B09">
        <w:rPr>
          <w:rFonts w:cs="Lato"/>
        </w:rPr>
        <w:t>people (12-17 years old</w:t>
      </w:r>
      <w:r w:rsidRPr="00403B09">
        <w:rPr>
          <w:rFonts w:cs="Lato"/>
        </w:rPr>
        <w:t>)</w:t>
      </w:r>
      <w:r>
        <w:rPr>
          <w:rFonts w:cs="Lato"/>
        </w:rPr>
        <w:t xml:space="preserve"> during evenings and on weekends</w:t>
      </w:r>
    </w:p>
    <w:p w:rsidR="002C2F00" w:rsidRPr="002C2F00" w:rsidRDefault="00896C89" w:rsidP="002C2F00">
      <w:pPr>
        <w:pStyle w:val="ListParagraph"/>
        <w:numPr>
          <w:ilvl w:val="0"/>
          <w:numId w:val="44"/>
        </w:numPr>
        <w:autoSpaceDE w:val="0"/>
        <w:autoSpaceDN w:val="0"/>
        <w:adjustRightInd w:val="0"/>
        <w:spacing w:after="0" w:line="276" w:lineRule="auto"/>
        <w:ind w:left="993" w:hanging="426"/>
        <w:rPr>
          <w:rFonts w:cs="Lato"/>
        </w:rPr>
      </w:pPr>
      <w:r>
        <w:rPr>
          <w:rFonts w:cs="Lato"/>
        </w:rPr>
        <w:t xml:space="preserve">demonstrated </w:t>
      </w:r>
      <w:r w:rsidR="002C2F00" w:rsidRPr="002C2F00">
        <w:rPr>
          <w:rFonts w:cs="Lato"/>
        </w:rPr>
        <w:t>commitment and ability to involve young people in the planning, implementation and evaluation of the activities and services</w:t>
      </w:r>
    </w:p>
    <w:p w:rsidR="002C2F00" w:rsidRPr="003723CD" w:rsidRDefault="002C2F00" w:rsidP="002C2F00">
      <w:pPr>
        <w:pStyle w:val="ListParagraph"/>
        <w:numPr>
          <w:ilvl w:val="0"/>
          <w:numId w:val="44"/>
        </w:numPr>
        <w:autoSpaceDE w:val="0"/>
        <w:autoSpaceDN w:val="0"/>
        <w:adjustRightInd w:val="0"/>
        <w:spacing w:after="0" w:line="276" w:lineRule="auto"/>
        <w:ind w:left="993" w:hanging="426"/>
        <w:rPr>
          <w:rFonts w:cs="Lato"/>
        </w:rPr>
      </w:pPr>
      <w:r w:rsidRPr="003723CD">
        <w:rPr>
          <w:rFonts w:cs="Lato"/>
        </w:rPr>
        <w:t xml:space="preserve">policies and/or procedures that demonstrate commitment to youth development, warm referral processes and/or the provision of activities and safe environments for young people </w:t>
      </w:r>
    </w:p>
    <w:p w:rsidR="00055354" w:rsidRPr="003723CD" w:rsidRDefault="00055354" w:rsidP="002C2F00">
      <w:pPr>
        <w:pStyle w:val="ListParagraph"/>
        <w:numPr>
          <w:ilvl w:val="0"/>
          <w:numId w:val="44"/>
        </w:numPr>
        <w:autoSpaceDE w:val="0"/>
        <w:autoSpaceDN w:val="0"/>
        <w:adjustRightInd w:val="0"/>
        <w:spacing w:after="0" w:line="276" w:lineRule="auto"/>
        <w:ind w:left="993" w:hanging="426"/>
        <w:rPr>
          <w:rFonts w:cs="Lato"/>
        </w:rPr>
      </w:pPr>
      <w:r w:rsidRPr="003723CD">
        <w:rPr>
          <w:rFonts w:cs="Lato"/>
        </w:rPr>
        <w:t xml:space="preserve">Provision of activities that engage other service providers to support young people in ongoing, alternative pathways. </w:t>
      </w:r>
    </w:p>
    <w:p w:rsidR="002C2F00" w:rsidRPr="002C2F00" w:rsidRDefault="002C2F00" w:rsidP="002C2F00">
      <w:pPr>
        <w:pStyle w:val="ListParagraph"/>
        <w:numPr>
          <w:ilvl w:val="0"/>
          <w:numId w:val="44"/>
        </w:numPr>
        <w:autoSpaceDE w:val="0"/>
        <w:autoSpaceDN w:val="0"/>
        <w:adjustRightInd w:val="0"/>
        <w:spacing w:after="0" w:line="276" w:lineRule="auto"/>
        <w:ind w:left="993" w:hanging="426"/>
        <w:rPr>
          <w:rFonts w:cs="Lato"/>
        </w:rPr>
      </w:pPr>
      <w:r w:rsidRPr="002C2F00">
        <w:rPr>
          <w:rFonts w:cs="Lato"/>
        </w:rPr>
        <w:t>evidence of capacity to collaborate with other providers, services, agencies and community groups, and how the proposed collaboration/s will meet the interests and needs of the target group</w:t>
      </w:r>
    </w:p>
    <w:p w:rsidR="002C2F00" w:rsidRPr="002C2F00" w:rsidRDefault="002C2F00" w:rsidP="002C2F00">
      <w:pPr>
        <w:pStyle w:val="ListParagraph"/>
        <w:numPr>
          <w:ilvl w:val="0"/>
          <w:numId w:val="44"/>
        </w:numPr>
        <w:autoSpaceDE w:val="0"/>
        <w:autoSpaceDN w:val="0"/>
        <w:adjustRightInd w:val="0"/>
        <w:spacing w:after="0" w:line="276" w:lineRule="auto"/>
        <w:ind w:left="993" w:hanging="426"/>
        <w:rPr>
          <w:rFonts w:cs="Lato"/>
        </w:rPr>
      </w:pPr>
      <w:r w:rsidRPr="002C2F00">
        <w:rPr>
          <w:rFonts w:cs="Lato"/>
        </w:rPr>
        <w:t>capacity to scale activities and services up or down according to need and in response to peak times, local community events or conditions</w:t>
      </w:r>
    </w:p>
    <w:p w:rsidR="002C2F00" w:rsidRDefault="002C2F00" w:rsidP="002C2F00">
      <w:pPr>
        <w:pStyle w:val="ListParagraph"/>
        <w:numPr>
          <w:ilvl w:val="0"/>
          <w:numId w:val="44"/>
        </w:numPr>
        <w:autoSpaceDE w:val="0"/>
        <w:autoSpaceDN w:val="0"/>
        <w:adjustRightInd w:val="0"/>
        <w:spacing w:after="0" w:line="276" w:lineRule="auto"/>
        <w:ind w:left="993" w:hanging="426"/>
        <w:rPr>
          <w:rFonts w:cs="Lato"/>
        </w:rPr>
      </w:pPr>
      <w:proofErr w:type="gramStart"/>
      <w:r w:rsidRPr="002C2F00">
        <w:rPr>
          <w:rFonts w:cs="Lato"/>
        </w:rPr>
        <w:t>commitment</w:t>
      </w:r>
      <w:proofErr w:type="gramEnd"/>
      <w:r w:rsidRPr="002C2F00">
        <w:rPr>
          <w:rFonts w:cs="Lato"/>
        </w:rPr>
        <w:t xml:space="preserve"> to a process that will collect evidence of what works best and makes the most difference for young people.</w:t>
      </w:r>
    </w:p>
    <w:p w:rsidR="003723CD" w:rsidRDefault="003723CD" w:rsidP="001868C4">
      <w:pPr>
        <w:spacing w:after="0"/>
        <w:ind w:left="284" w:right="22"/>
        <w:rPr>
          <w:rFonts w:ascii="Lato Heavy" w:hAnsi="Lato Heavy"/>
          <w:b/>
          <w:color w:val="595959" w:themeColor="text1" w:themeTint="A6"/>
          <w:sz w:val="56"/>
          <w:szCs w:val="26"/>
        </w:rPr>
      </w:pPr>
    </w:p>
    <w:p w:rsidR="001868C4" w:rsidRPr="001868C4" w:rsidRDefault="001868C4" w:rsidP="001868C4">
      <w:pPr>
        <w:spacing w:after="0"/>
        <w:ind w:left="284" w:right="22"/>
        <w:rPr>
          <w:rFonts w:ascii="Lato Heavy" w:hAnsi="Lato Heavy"/>
          <w:b/>
          <w:color w:val="595959" w:themeColor="text1" w:themeTint="A6"/>
          <w:sz w:val="56"/>
          <w:szCs w:val="26"/>
        </w:rPr>
      </w:pPr>
      <w:r>
        <w:rPr>
          <w:rFonts w:ascii="Lato Heavy" w:hAnsi="Lato Heavy"/>
          <w:b/>
          <w:color w:val="595959" w:themeColor="text1" w:themeTint="A6"/>
          <w:sz w:val="56"/>
          <w:szCs w:val="26"/>
        </w:rPr>
        <w:t>This funding is not able to support</w:t>
      </w:r>
    </w:p>
    <w:p w:rsidR="002C2F00" w:rsidRPr="002C2F00" w:rsidRDefault="009815D0" w:rsidP="002C2F00">
      <w:pPr>
        <w:pStyle w:val="ListParagraph"/>
        <w:numPr>
          <w:ilvl w:val="0"/>
          <w:numId w:val="44"/>
        </w:numPr>
        <w:autoSpaceDE w:val="0"/>
        <w:autoSpaceDN w:val="0"/>
        <w:adjustRightInd w:val="0"/>
        <w:spacing w:after="0" w:line="276" w:lineRule="auto"/>
        <w:ind w:left="993" w:hanging="426"/>
        <w:rPr>
          <w:rFonts w:cs="Lato"/>
        </w:rPr>
      </w:pPr>
      <w:r>
        <w:rPr>
          <w:rFonts w:cs="Lato"/>
        </w:rPr>
        <w:t xml:space="preserve">an </w:t>
      </w:r>
      <w:r w:rsidR="002C2F00" w:rsidRPr="002C2F00">
        <w:rPr>
          <w:rFonts w:cs="Lato"/>
        </w:rPr>
        <w:t>activity that has already received funding from other sources</w:t>
      </w:r>
    </w:p>
    <w:p w:rsidR="002C2F00" w:rsidRPr="002C2F00" w:rsidRDefault="002C2F00" w:rsidP="002C2F00">
      <w:pPr>
        <w:pStyle w:val="ListParagraph"/>
        <w:numPr>
          <w:ilvl w:val="0"/>
          <w:numId w:val="44"/>
        </w:numPr>
        <w:autoSpaceDE w:val="0"/>
        <w:autoSpaceDN w:val="0"/>
        <w:adjustRightInd w:val="0"/>
        <w:spacing w:after="0" w:line="276" w:lineRule="auto"/>
        <w:ind w:left="993" w:hanging="426"/>
        <w:rPr>
          <w:rFonts w:cs="Lato"/>
        </w:rPr>
      </w:pPr>
      <w:r w:rsidRPr="002C2F00">
        <w:rPr>
          <w:rFonts w:cs="Lato"/>
        </w:rPr>
        <w:t>case management service costs exceeding 20% of the funding proposal</w:t>
      </w:r>
    </w:p>
    <w:p w:rsidR="002C2F00" w:rsidRPr="002C2F00" w:rsidRDefault="002C2F00" w:rsidP="002C2F00">
      <w:pPr>
        <w:pStyle w:val="ListParagraph"/>
        <w:numPr>
          <w:ilvl w:val="0"/>
          <w:numId w:val="44"/>
        </w:numPr>
        <w:autoSpaceDE w:val="0"/>
        <w:autoSpaceDN w:val="0"/>
        <w:adjustRightInd w:val="0"/>
        <w:spacing w:after="0" w:line="276" w:lineRule="auto"/>
        <w:ind w:left="993" w:hanging="426"/>
        <w:rPr>
          <w:rFonts w:cs="Lato"/>
        </w:rPr>
      </w:pPr>
      <w:r w:rsidRPr="002C2F00">
        <w:rPr>
          <w:rFonts w:cs="Lato"/>
        </w:rPr>
        <w:t>transport service costs exceeding 20% of the funding proposal</w:t>
      </w:r>
    </w:p>
    <w:p w:rsidR="002C2F00" w:rsidRPr="002C2F00" w:rsidRDefault="002C2F00" w:rsidP="002C2F00">
      <w:pPr>
        <w:pStyle w:val="ListParagraph"/>
        <w:numPr>
          <w:ilvl w:val="0"/>
          <w:numId w:val="44"/>
        </w:numPr>
        <w:autoSpaceDE w:val="0"/>
        <w:autoSpaceDN w:val="0"/>
        <w:adjustRightInd w:val="0"/>
        <w:spacing w:after="0" w:line="276" w:lineRule="auto"/>
        <w:ind w:left="993" w:hanging="426"/>
        <w:rPr>
          <w:rFonts w:cs="Lato"/>
        </w:rPr>
      </w:pPr>
      <w:r w:rsidRPr="002C2F00">
        <w:rPr>
          <w:rFonts w:cs="Lato"/>
        </w:rPr>
        <w:t>provision of food expenses exceeding 20% of the funding proposal</w:t>
      </w:r>
    </w:p>
    <w:p w:rsidR="002C2F00" w:rsidRPr="003723CD" w:rsidRDefault="002C2F00" w:rsidP="002C2F00">
      <w:pPr>
        <w:pStyle w:val="ListParagraph"/>
        <w:numPr>
          <w:ilvl w:val="0"/>
          <w:numId w:val="44"/>
        </w:numPr>
        <w:autoSpaceDE w:val="0"/>
        <w:autoSpaceDN w:val="0"/>
        <w:adjustRightInd w:val="0"/>
        <w:spacing w:after="0" w:line="276" w:lineRule="auto"/>
        <w:ind w:left="993" w:hanging="426"/>
        <w:rPr>
          <w:rFonts w:cs="Lato"/>
        </w:rPr>
      </w:pPr>
      <w:r w:rsidRPr="003723CD">
        <w:rPr>
          <w:rFonts w:cs="Lato"/>
        </w:rPr>
        <w:t>purchase of capi</w:t>
      </w:r>
      <w:r w:rsidR="003723CD" w:rsidRPr="003723CD">
        <w:rPr>
          <w:rFonts w:cs="Lato"/>
        </w:rPr>
        <w:t xml:space="preserve">tal equipment </w:t>
      </w:r>
      <w:r w:rsidR="003723CD" w:rsidRPr="00403B09">
        <w:rPr>
          <w:rFonts w:cs="Lato"/>
        </w:rPr>
        <w:t>that exceeds 20%</w:t>
      </w:r>
      <w:r w:rsidRPr="003723CD">
        <w:rPr>
          <w:rFonts w:cs="Lato"/>
        </w:rPr>
        <w:t xml:space="preserve"> of the total value of the grant e.g. cameras, electronic equipment and devices, sporting equipment, costumes and uniforms, prizes and gifts</w:t>
      </w:r>
    </w:p>
    <w:p w:rsidR="002C2F00" w:rsidRPr="002C2F00" w:rsidRDefault="002C2F00" w:rsidP="002C2F00">
      <w:pPr>
        <w:pStyle w:val="ListParagraph"/>
        <w:numPr>
          <w:ilvl w:val="0"/>
          <w:numId w:val="44"/>
        </w:numPr>
        <w:autoSpaceDE w:val="0"/>
        <w:autoSpaceDN w:val="0"/>
        <w:adjustRightInd w:val="0"/>
        <w:spacing w:after="0" w:line="276" w:lineRule="auto"/>
        <w:ind w:left="993" w:hanging="426"/>
        <w:rPr>
          <w:rFonts w:cs="Lato"/>
        </w:rPr>
      </w:pPr>
      <w:r w:rsidRPr="002C2F00">
        <w:rPr>
          <w:rFonts w:cs="Lato"/>
        </w:rPr>
        <w:t>activities that may benefit organisations/individuals outside of the Northern Territory over and above the benefits for young people of the Northern Territory</w:t>
      </w:r>
    </w:p>
    <w:p w:rsidR="002C2F00" w:rsidRPr="002C2F00" w:rsidRDefault="002C2F00" w:rsidP="002C2F00">
      <w:pPr>
        <w:pStyle w:val="ListParagraph"/>
        <w:numPr>
          <w:ilvl w:val="0"/>
          <w:numId w:val="44"/>
        </w:numPr>
        <w:autoSpaceDE w:val="0"/>
        <w:autoSpaceDN w:val="0"/>
        <w:adjustRightInd w:val="0"/>
        <w:spacing w:after="0" w:line="276" w:lineRule="auto"/>
        <w:ind w:left="993" w:hanging="426"/>
        <w:rPr>
          <w:rFonts w:cs="Lato"/>
        </w:rPr>
      </w:pPr>
      <w:r w:rsidRPr="002C2F00">
        <w:rPr>
          <w:rFonts w:cs="Lato"/>
        </w:rPr>
        <w:t xml:space="preserve">payment of membership or registration fees, </w:t>
      </w:r>
      <w:r w:rsidR="00D95ABA">
        <w:rPr>
          <w:rFonts w:cs="Lato"/>
        </w:rPr>
        <w:t xml:space="preserve">including </w:t>
      </w:r>
      <w:r w:rsidRPr="002C2F00">
        <w:rPr>
          <w:rFonts w:cs="Lato"/>
        </w:rPr>
        <w:t>working with children checks</w:t>
      </w:r>
    </w:p>
    <w:p w:rsidR="002C2F00" w:rsidRPr="002C2F00" w:rsidRDefault="002C2F00" w:rsidP="002C2F00">
      <w:pPr>
        <w:pStyle w:val="ListParagraph"/>
        <w:numPr>
          <w:ilvl w:val="0"/>
          <w:numId w:val="44"/>
        </w:numPr>
        <w:autoSpaceDE w:val="0"/>
        <w:autoSpaceDN w:val="0"/>
        <w:adjustRightInd w:val="0"/>
        <w:spacing w:after="0" w:line="276" w:lineRule="auto"/>
        <w:ind w:left="993" w:hanging="426"/>
        <w:rPr>
          <w:rFonts w:cs="Lato"/>
        </w:rPr>
      </w:pPr>
      <w:r w:rsidRPr="002C2F00">
        <w:rPr>
          <w:rFonts w:cs="Lato"/>
        </w:rPr>
        <w:t>profit-making activities, fundraising or charitable activities not directly benefitting young people of the Northern Territory</w:t>
      </w:r>
    </w:p>
    <w:p w:rsidR="002C2F00" w:rsidRDefault="002C2F00" w:rsidP="002C2F00">
      <w:pPr>
        <w:pStyle w:val="ListParagraph"/>
        <w:numPr>
          <w:ilvl w:val="0"/>
          <w:numId w:val="44"/>
        </w:numPr>
        <w:autoSpaceDE w:val="0"/>
        <w:autoSpaceDN w:val="0"/>
        <w:adjustRightInd w:val="0"/>
        <w:spacing w:after="0" w:line="276" w:lineRule="auto"/>
        <w:ind w:left="993" w:hanging="426"/>
        <w:rPr>
          <w:rFonts w:cs="Lato"/>
        </w:rPr>
      </w:pPr>
      <w:proofErr w:type="gramStart"/>
      <w:r w:rsidRPr="002C2F00">
        <w:rPr>
          <w:rFonts w:cs="Lato"/>
        </w:rPr>
        <w:t>programs</w:t>
      </w:r>
      <w:proofErr w:type="gramEnd"/>
      <w:r w:rsidRPr="002C2F00">
        <w:rPr>
          <w:rFonts w:cs="Lato"/>
        </w:rPr>
        <w:t xml:space="preserve"> that are political or discriminatory against others, based on their gender, sexuality, status, culture or religion and ability.</w:t>
      </w:r>
    </w:p>
    <w:p w:rsidR="00642EC0" w:rsidRPr="002C2F00" w:rsidRDefault="00642EC0" w:rsidP="00915FE2">
      <w:pPr>
        <w:pStyle w:val="ListParagraph"/>
        <w:autoSpaceDE w:val="0"/>
        <w:autoSpaceDN w:val="0"/>
        <w:adjustRightInd w:val="0"/>
        <w:spacing w:after="0" w:line="276" w:lineRule="auto"/>
        <w:ind w:left="993"/>
        <w:rPr>
          <w:rFonts w:cs="Lato"/>
        </w:rPr>
      </w:pPr>
    </w:p>
    <w:p w:rsidR="00642EC0" w:rsidRPr="00915FE2" w:rsidRDefault="00642EC0" w:rsidP="0075213F">
      <w:pPr>
        <w:tabs>
          <w:tab w:val="right" w:pos="10348"/>
        </w:tabs>
        <w:autoSpaceDE w:val="0"/>
        <w:autoSpaceDN w:val="0"/>
        <w:adjustRightInd w:val="0"/>
        <w:spacing w:after="0"/>
        <w:ind w:left="284"/>
        <w:rPr>
          <w:rFonts w:ascii="Lato Heavy" w:hAnsi="Lato Heavy"/>
          <w:b/>
          <w:color w:val="595959" w:themeColor="text1" w:themeTint="A6"/>
          <w:sz w:val="56"/>
          <w:szCs w:val="26"/>
        </w:rPr>
      </w:pPr>
      <w:r w:rsidRPr="00915FE2">
        <w:rPr>
          <w:rFonts w:ascii="Lato Heavy" w:hAnsi="Lato Heavy"/>
          <w:b/>
          <w:color w:val="595959" w:themeColor="text1" w:themeTint="A6"/>
          <w:sz w:val="56"/>
          <w:szCs w:val="26"/>
        </w:rPr>
        <w:t>Planning Workshop</w:t>
      </w:r>
      <w:r w:rsidR="0075213F">
        <w:rPr>
          <w:rFonts w:ascii="Lato Heavy" w:hAnsi="Lato Heavy"/>
          <w:b/>
          <w:color w:val="595959" w:themeColor="text1" w:themeTint="A6"/>
          <w:sz w:val="56"/>
          <w:szCs w:val="26"/>
        </w:rPr>
        <w:tab/>
      </w:r>
    </w:p>
    <w:p w:rsidR="00642EC0" w:rsidRPr="00915FE2" w:rsidRDefault="00642EC0" w:rsidP="00915FE2">
      <w:pPr>
        <w:autoSpaceDE w:val="0"/>
        <w:autoSpaceDN w:val="0"/>
        <w:adjustRightInd w:val="0"/>
        <w:spacing w:after="0"/>
        <w:ind w:left="284"/>
        <w:rPr>
          <w:rFonts w:cs="Calibri"/>
          <w:bCs/>
          <w:szCs w:val="22"/>
          <w:lang w:eastAsia="en-US"/>
        </w:rPr>
      </w:pPr>
      <w:r w:rsidRPr="00915FE2">
        <w:rPr>
          <w:rFonts w:cs="Calibri"/>
          <w:bCs/>
          <w:szCs w:val="22"/>
          <w:lang w:eastAsia="en-US"/>
        </w:rPr>
        <w:t>You are invited to attend a planning workshop from 1</w:t>
      </w:r>
      <w:r w:rsidR="003723CD" w:rsidRPr="0075213F">
        <w:rPr>
          <w:rFonts w:cs="Calibri"/>
          <w:bCs/>
          <w:szCs w:val="22"/>
          <w:lang w:eastAsia="en-US"/>
        </w:rPr>
        <w:t>0am to 12pm on 9</w:t>
      </w:r>
      <w:r w:rsidRPr="0075213F">
        <w:rPr>
          <w:rFonts w:cs="Calibri"/>
          <w:bCs/>
          <w:szCs w:val="22"/>
          <w:lang w:eastAsia="en-US"/>
        </w:rPr>
        <w:t xml:space="preserve"> </w:t>
      </w:r>
      <w:r w:rsidR="00896C89" w:rsidRPr="0075213F">
        <w:rPr>
          <w:rFonts w:cs="Calibri"/>
          <w:bCs/>
          <w:szCs w:val="22"/>
          <w:lang w:eastAsia="en-US"/>
        </w:rPr>
        <w:t>October</w:t>
      </w:r>
      <w:r w:rsidRPr="0075213F">
        <w:rPr>
          <w:rFonts w:cs="Calibri"/>
          <w:bCs/>
          <w:szCs w:val="22"/>
          <w:lang w:eastAsia="en-US"/>
        </w:rPr>
        <w:t xml:space="preserve"> 2017 at the Palmerston Recreation Centre</w:t>
      </w:r>
      <w:r w:rsidRPr="00915FE2">
        <w:rPr>
          <w:rFonts w:cs="Calibri"/>
          <w:bCs/>
          <w:szCs w:val="22"/>
          <w:lang w:eastAsia="en-US"/>
        </w:rPr>
        <w:t xml:space="preserve"> to discuss the planning and preparation of the Palmerston School Holiday Program for Christmas 2017. The purpose of the workshop will be to share and discuss ideas for the program, and identify opportunities for organisations to work together on events and activities. </w:t>
      </w:r>
    </w:p>
    <w:p w:rsidR="00642EC0" w:rsidRDefault="00642EC0" w:rsidP="00915FE2">
      <w:pPr>
        <w:autoSpaceDE w:val="0"/>
        <w:autoSpaceDN w:val="0"/>
        <w:adjustRightInd w:val="0"/>
        <w:spacing w:after="0"/>
        <w:ind w:left="284"/>
        <w:rPr>
          <w:rFonts w:cs="Calibri"/>
          <w:bCs/>
          <w:szCs w:val="22"/>
          <w:lang w:eastAsia="en-US"/>
        </w:rPr>
      </w:pPr>
    </w:p>
    <w:p w:rsidR="00642EC0" w:rsidRPr="00915FE2" w:rsidRDefault="00642EC0" w:rsidP="00915FE2">
      <w:pPr>
        <w:autoSpaceDE w:val="0"/>
        <w:autoSpaceDN w:val="0"/>
        <w:adjustRightInd w:val="0"/>
        <w:spacing w:after="0"/>
        <w:ind w:left="284"/>
        <w:rPr>
          <w:rFonts w:cs="Calibri"/>
          <w:bCs/>
          <w:szCs w:val="22"/>
          <w:lang w:eastAsia="en-US"/>
        </w:rPr>
      </w:pPr>
      <w:r w:rsidRPr="00915FE2">
        <w:rPr>
          <w:rFonts w:cs="Calibri"/>
          <w:bCs/>
          <w:szCs w:val="22"/>
          <w:lang w:eastAsia="en-US"/>
        </w:rPr>
        <w:t xml:space="preserve">Representatives from the Department of the Chief Minister and Territory Families will be in attendance to respond to any queries about the program and </w:t>
      </w:r>
      <w:r>
        <w:rPr>
          <w:rFonts w:cs="Calibri"/>
          <w:bCs/>
          <w:szCs w:val="22"/>
          <w:lang w:eastAsia="en-US"/>
        </w:rPr>
        <w:t xml:space="preserve">the </w:t>
      </w:r>
      <w:r w:rsidR="00896C89">
        <w:rPr>
          <w:rFonts w:cs="Calibri"/>
          <w:bCs/>
          <w:szCs w:val="22"/>
          <w:lang w:eastAsia="en-US"/>
        </w:rPr>
        <w:t>Youth Services Innovation Fund (Palmerston)</w:t>
      </w:r>
      <w:r w:rsidRPr="00915FE2">
        <w:rPr>
          <w:rFonts w:cs="Calibri"/>
          <w:bCs/>
          <w:szCs w:val="22"/>
          <w:lang w:eastAsia="en-US"/>
        </w:rPr>
        <w:t>.</w:t>
      </w:r>
    </w:p>
    <w:sectPr w:rsidR="00642EC0" w:rsidRPr="00915FE2" w:rsidSect="002C2683">
      <w:headerReference w:type="default" r:id="rId17"/>
      <w:footerReference w:type="default" r:id="rId18"/>
      <w:pgSz w:w="11920" w:h="16840"/>
      <w:pgMar w:top="970" w:right="1005" w:bottom="880" w:left="567" w:header="426" w:footer="3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68" w:rsidRDefault="00EC1368" w:rsidP="00F303AD">
      <w:r>
        <w:separator/>
      </w:r>
    </w:p>
  </w:endnote>
  <w:endnote w:type="continuationSeparator" w:id="0">
    <w:p w:rsidR="00EC1368" w:rsidRDefault="00EC1368" w:rsidP="00F3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o Heavy">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FA" w:rsidRPr="0024377B" w:rsidRDefault="00EB2496" w:rsidP="0032600D">
    <w:pPr>
      <w:pStyle w:val="Footer"/>
      <w:ind w:left="284"/>
      <w:rPr>
        <w:rFonts w:ascii="Lato Heavy" w:hAnsi="Lato Heavy"/>
        <w:sz w:val="22"/>
      </w:rPr>
    </w:pPr>
    <w:r>
      <w:rPr>
        <w:rFonts w:ascii="Lato Heavy" w:hAnsi="Lato Heavy"/>
        <w:sz w:val="22"/>
      </w:rPr>
      <w:tab/>
    </w:r>
    <w:r w:rsidR="00016319">
      <w:rPr>
        <w:rFonts w:ascii="Lato Heavy" w:hAnsi="Lato Heavy"/>
        <w:sz w:val="22"/>
      </w:rPr>
      <w:t>www</w:t>
    </w:r>
    <w:r w:rsidR="00FC1DED">
      <w:rPr>
        <w:rFonts w:ascii="Lato Heavy" w:hAnsi="Lato Heavy"/>
        <w:sz w:val="22"/>
      </w:rPr>
      <w:t>.</w:t>
    </w:r>
    <w:r w:rsidR="001961FA" w:rsidRPr="0024377B">
      <w:rPr>
        <w:rFonts w:ascii="Lato Heavy" w:hAnsi="Lato Heavy"/>
        <w:sz w:val="22"/>
      </w:rPr>
      <w:t>t</w:t>
    </w:r>
    <w:r w:rsidR="00FC1DED">
      <w:rPr>
        <w:rFonts w:ascii="Lato Heavy" w:hAnsi="Lato Heavy"/>
        <w:sz w:val="22"/>
      </w:rPr>
      <w:t>erritoryfamilies.nt</w:t>
    </w:r>
    <w:r w:rsidR="001961FA" w:rsidRPr="0024377B">
      <w:rPr>
        <w:rFonts w:ascii="Lato Heavy" w:hAnsi="Lato Heavy"/>
        <w:sz w:val="22"/>
      </w:rPr>
      <w: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C0" w:rsidRDefault="001C4DC0" w:rsidP="00FF31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17" w:rsidRPr="0032600D" w:rsidRDefault="00804A34" w:rsidP="00CB5EA3">
    <w:pPr>
      <w:pStyle w:val="Footer"/>
      <w:tabs>
        <w:tab w:val="clear" w:pos="10206"/>
        <w:tab w:val="center" w:pos="5103"/>
        <w:tab w:val="right" w:pos="10065"/>
      </w:tabs>
      <w:ind w:right="165"/>
      <w:rPr>
        <w:rFonts w:ascii="Lato Heavy" w:hAnsi="Lato Heavy"/>
        <w:sz w:val="22"/>
        <w:szCs w:val="22"/>
      </w:rPr>
    </w:pPr>
    <w:r>
      <w:rPr>
        <w:rFonts w:ascii="Lato Heavy" w:hAnsi="Lato Heavy"/>
        <w:sz w:val="22"/>
      </w:rPr>
      <w:t>www</w:t>
    </w:r>
    <w:r w:rsidR="001204C4" w:rsidRPr="001204C4">
      <w:rPr>
        <w:rFonts w:ascii="Lato Heavy" w:hAnsi="Lato Heavy"/>
        <w:sz w:val="22"/>
      </w:rPr>
      <w:t>.</w:t>
    </w:r>
    <w:r w:rsidR="00FC1DED">
      <w:rPr>
        <w:rFonts w:ascii="Lato Heavy" w:hAnsi="Lato Heavy"/>
        <w:sz w:val="22"/>
      </w:rPr>
      <w:t>territoryfamilies.nt</w:t>
    </w:r>
    <w:r w:rsidR="001204C4" w:rsidRPr="001204C4">
      <w:rPr>
        <w:rFonts w:ascii="Lato Heavy" w:hAnsi="Lato Heavy"/>
        <w:sz w:val="22"/>
      </w:rPr>
      <w:t>.gov.au</w:t>
    </w:r>
    <w:r w:rsidR="001204C4" w:rsidRPr="0032600D">
      <w:rPr>
        <w:rFonts w:ascii="Lato Heavy" w:hAnsi="Lato Heavy"/>
        <w:sz w:val="22"/>
        <w:szCs w:val="22"/>
      </w:rPr>
      <w:t xml:space="preserve"> </w:t>
    </w:r>
    <w:r w:rsidR="001204C4">
      <w:rPr>
        <w:rFonts w:ascii="Lato Heavy" w:hAnsi="Lato Heavy"/>
        <w:sz w:val="22"/>
        <w:szCs w:val="22"/>
      </w:rPr>
      <w:tab/>
    </w:r>
    <w:r w:rsidR="00896C89">
      <w:rPr>
        <w:rFonts w:ascii="Lato Heavy" w:hAnsi="Lato Heavy"/>
        <w:sz w:val="22"/>
        <w:szCs w:val="22"/>
      </w:rPr>
      <w:t xml:space="preserve">September </w:t>
    </w:r>
    <w:r w:rsidR="00CB5EA3">
      <w:rPr>
        <w:rFonts w:ascii="Lato Heavy" w:hAnsi="Lato Heavy"/>
        <w:sz w:val="22"/>
        <w:szCs w:val="22"/>
      </w:rPr>
      <w:t>2017</w:t>
    </w:r>
    <w:r w:rsidR="00CB5EA3">
      <w:rPr>
        <w:rFonts w:ascii="Lato Heavy" w:hAnsi="Lato Heavy"/>
        <w:sz w:val="22"/>
        <w:szCs w:val="22"/>
      </w:rPr>
      <w:tab/>
    </w:r>
    <w:r w:rsidR="005E21AF" w:rsidRPr="0032600D">
      <w:rPr>
        <w:rFonts w:ascii="Lato Heavy" w:hAnsi="Lato Heavy"/>
        <w:sz w:val="22"/>
        <w:szCs w:val="22"/>
      </w:rPr>
      <w:t xml:space="preserve">Page </w:t>
    </w:r>
    <w:r w:rsidR="005E21AF" w:rsidRPr="0032600D">
      <w:rPr>
        <w:rFonts w:ascii="Lato Heavy" w:hAnsi="Lato Heavy"/>
        <w:bCs/>
        <w:sz w:val="22"/>
        <w:szCs w:val="22"/>
      </w:rPr>
      <w:fldChar w:fldCharType="begin"/>
    </w:r>
    <w:r w:rsidR="005E21AF" w:rsidRPr="0032600D">
      <w:rPr>
        <w:rFonts w:ascii="Lato Heavy" w:hAnsi="Lato Heavy"/>
        <w:bCs/>
        <w:sz w:val="22"/>
        <w:szCs w:val="22"/>
      </w:rPr>
      <w:instrText xml:space="preserve"> PAGE </w:instrText>
    </w:r>
    <w:r w:rsidR="005E21AF" w:rsidRPr="0032600D">
      <w:rPr>
        <w:rFonts w:ascii="Lato Heavy" w:hAnsi="Lato Heavy"/>
        <w:bCs/>
        <w:sz w:val="22"/>
        <w:szCs w:val="22"/>
      </w:rPr>
      <w:fldChar w:fldCharType="separate"/>
    </w:r>
    <w:r w:rsidR="005356D9">
      <w:rPr>
        <w:rFonts w:ascii="Lato Heavy" w:hAnsi="Lato Heavy"/>
        <w:bCs/>
        <w:noProof/>
        <w:sz w:val="22"/>
        <w:szCs w:val="22"/>
      </w:rPr>
      <w:t>2</w:t>
    </w:r>
    <w:r w:rsidR="005E21AF" w:rsidRPr="0032600D">
      <w:rPr>
        <w:rFonts w:ascii="Lato Heavy" w:hAnsi="Lato Heavy"/>
        <w:bCs/>
        <w:sz w:val="22"/>
        <w:szCs w:val="22"/>
      </w:rPr>
      <w:fldChar w:fldCharType="end"/>
    </w:r>
    <w:r w:rsidR="005E21AF" w:rsidRPr="0032600D">
      <w:rPr>
        <w:rFonts w:ascii="Lato Heavy" w:hAnsi="Lato Heavy"/>
        <w:sz w:val="22"/>
        <w:szCs w:val="22"/>
      </w:rPr>
      <w:t xml:space="preserve"> of </w:t>
    </w:r>
    <w:r w:rsidR="005E21AF" w:rsidRPr="0032600D">
      <w:rPr>
        <w:rFonts w:ascii="Lato Heavy" w:hAnsi="Lato Heavy"/>
        <w:bCs/>
        <w:sz w:val="22"/>
        <w:szCs w:val="22"/>
      </w:rPr>
      <w:fldChar w:fldCharType="begin"/>
    </w:r>
    <w:r w:rsidR="005E21AF" w:rsidRPr="0032600D">
      <w:rPr>
        <w:rFonts w:ascii="Lato Heavy" w:hAnsi="Lato Heavy"/>
        <w:bCs/>
        <w:sz w:val="22"/>
        <w:szCs w:val="22"/>
      </w:rPr>
      <w:instrText xml:space="preserve"> NUMPAGES  </w:instrText>
    </w:r>
    <w:r w:rsidR="005E21AF" w:rsidRPr="0032600D">
      <w:rPr>
        <w:rFonts w:ascii="Lato Heavy" w:hAnsi="Lato Heavy"/>
        <w:bCs/>
        <w:sz w:val="22"/>
        <w:szCs w:val="22"/>
      </w:rPr>
      <w:fldChar w:fldCharType="separate"/>
    </w:r>
    <w:r w:rsidR="005356D9">
      <w:rPr>
        <w:rFonts w:ascii="Lato Heavy" w:hAnsi="Lato Heavy"/>
        <w:bCs/>
        <w:noProof/>
        <w:sz w:val="22"/>
        <w:szCs w:val="22"/>
      </w:rPr>
      <w:t>5</w:t>
    </w:r>
    <w:r w:rsidR="005E21AF" w:rsidRPr="0032600D">
      <w:rPr>
        <w:rFonts w:ascii="Lato Heavy" w:hAnsi="Lato Heavy"/>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68" w:rsidRDefault="00EC1368" w:rsidP="00F303AD">
      <w:r>
        <w:separator/>
      </w:r>
    </w:p>
  </w:footnote>
  <w:footnote w:type="continuationSeparator" w:id="0">
    <w:p w:rsidR="00EC1368" w:rsidRDefault="00EC1368" w:rsidP="00F3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15" w:rsidRPr="00F5342F" w:rsidRDefault="007E4B15" w:rsidP="00F5342F">
    <w:pPr>
      <w:pStyle w:val="Header"/>
      <w:ind w:right="127"/>
      <w:rPr>
        <w:rFonts w:ascii="Lato Heavy" w:hAnsi="Lato Heavy"/>
        <w:sz w:val="22"/>
      </w:rPr>
    </w:pPr>
    <w:r w:rsidRPr="00F5342F">
      <w:rPr>
        <w:rFonts w:ascii="Lato Heavy" w:hAnsi="Lato Heavy"/>
        <w:sz w:val="22"/>
      </w:rPr>
      <w:t>Youth Vibe Holiday Grant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3"/>
      <w:gridCol w:w="4798"/>
      <w:gridCol w:w="2474"/>
    </w:tblGrid>
    <w:tr w:rsidR="007E4B15" w:rsidTr="002B27D8">
      <w:trPr>
        <w:cantSplit/>
        <w:trHeight w:val="1426"/>
        <w:tblHeader/>
      </w:trPr>
      <w:tc>
        <w:tcPr>
          <w:tcW w:w="3643" w:type="dxa"/>
          <w:vAlign w:val="bottom"/>
        </w:tcPr>
        <w:p w:rsidR="007E4B15" w:rsidRDefault="00590651" w:rsidP="002B27D8">
          <w:pPr>
            <w:pStyle w:val="Header"/>
            <w:spacing w:line="240" w:lineRule="auto"/>
            <w:ind w:left="-108"/>
          </w:pPr>
          <w:r w:rsidRPr="0051098C">
            <w:rPr>
              <w:noProof/>
            </w:rPr>
            <w:drawing>
              <wp:inline distT="0" distB="0" distL="0" distR="0" wp14:anchorId="15790186" wp14:editId="5E3C3EDB">
                <wp:extent cx="2108200" cy="702945"/>
                <wp:effectExtent l="0" t="0" r="0" b="0"/>
                <wp:docPr id="2"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702945"/>
                        </a:xfrm>
                        <a:prstGeom prst="rect">
                          <a:avLst/>
                        </a:prstGeom>
                        <a:noFill/>
                        <a:ln>
                          <a:noFill/>
                        </a:ln>
                      </pic:spPr>
                    </pic:pic>
                  </a:graphicData>
                </a:graphic>
              </wp:inline>
            </w:drawing>
          </w:r>
        </w:p>
      </w:tc>
      <w:tc>
        <w:tcPr>
          <w:tcW w:w="4798" w:type="dxa"/>
          <w:noWrap/>
          <w:tcMar>
            <w:left w:w="0" w:type="dxa"/>
            <w:right w:w="0" w:type="dxa"/>
          </w:tcMar>
        </w:tcPr>
        <w:p w:rsidR="007E4B15" w:rsidRDefault="00AE4EDA" w:rsidP="002B27D8">
          <w:pPr>
            <w:pStyle w:val="Header"/>
            <w:spacing w:line="240" w:lineRule="auto"/>
            <w:contextualSpacing/>
          </w:pPr>
          <w:r>
            <w:rPr>
              <w:noProof/>
            </w:rPr>
            <w:drawing>
              <wp:anchor distT="114300" distB="114300" distL="114300" distR="114300" simplePos="0" relativeHeight="251659264" behindDoc="1" locked="0" layoutInCell="1" allowOverlap="1" wp14:anchorId="484434D8" wp14:editId="7BAC21C6">
                <wp:simplePos x="0" y="0"/>
                <wp:positionH relativeFrom="margin">
                  <wp:posOffset>2641600</wp:posOffset>
                </wp:positionH>
                <wp:positionV relativeFrom="margin">
                  <wp:posOffset>1270</wp:posOffset>
                </wp:positionV>
                <wp:extent cx="403860" cy="98298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982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rsidR="002C0D5D" w:rsidRPr="002B27D8" w:rsidRDefault="00603D85" w:rsidP="002B27D8">
          <w:pPr>
            <w:pStyle w:val="Departmentname"/>
            <w:rPr>
              <w:sz w:val="17"/>
              <w:szCs w:val="17"/>
            </w:rPr>
          </w:pPr>
          <w:r>
            <w:rPr>
              <w:sz w:val="17"/>
              <w:szCs w:val="17"/>
            </w:rPr>
            <w:t>Territory Families</w:t>
          </w:r>
        </w:p>
      </w:tc>
    </w:tr>
  </w:tbl>
  <w:p w:rsidR="007E4B15" w:rsidRDefault="007E4B15" w:rsidP="00E61974">
    <w:pPr>
      <w:pStyle w:val="Header"/>
      <w:tabs>
        <w:tab w:val="clear" w:pos="4513"/>
        <w:tab w:val="center" w:pos="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C0" w:rsidRDefault="00EE7F33" w:rsidP="00EE7F33">
    <w:pPr>
      <w:pStyle w:val="Header"/>
      <w:ind w:right="127"/>
    </w:pPr>
    <w:r w:rsidRPr="00F5342F">
      <w:rPr>
        <w:rFonts w:ascii="Lato Heavy" w:hAnsi="Lato Heavy"/>
        <w:sz w:val="22"/>
      </w:rPr>
      <w:t>Youth Vibe Holiday Grant Application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15" w:rsidRPr="00D95217" w:rsidRDefault="009E1341" w:rsidP="002C2683">
    <w:pPr>
      <w:pStyle w:val="Header"/>
      <w:ind w:right="-142"/>
    </w:pPr>
    <w:r>
      <w:rPr>
        <w:rFonts w:ascii="Lato Heavy" w:hAnsi="Lato Heavy"/>
        <w:sz w:val="22"/>
      </w:rPr>
      <w:t xml:space="preserve">Youth </w:t>
    </w:r>
    <w:r w:rsidR="00804A34">
      <w:rPr>
        <w:rFonts w:ascii="Lato Heavy" w:hAnsi="Lato Heavy"/>
        <w:sz w:val="22"/>
      </w:rPr>
      <w:t>Services Innovation Fund</w:t>
    </w:r>
    <w:r w:rsidR="00603D85">
      <w:rPr>
        <w:rFonts w:ascii="Lato Heavy" w:hAnsi="Lato Heavy"/>
        <w:sz w:val="22"/>
      </w:rPr>
      <w:t xml:space="preserve"> - </w:t>
    </w:r>
    <w:r w:rsidR="00DA2218">
      <w:rPr>
        <w:rFonts w:ascii="Lato Heavy" w:hAnsi="Lato Heavy"/>
        <w:sz w:val="22"/>
      </w:rPr>
      <w:t>Palmerston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777BCB"/>
    <w:multiLevelType w:val="hybridMultilevel"/>
    <w:tmpl w:val="DA70B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2227E04"/>
    <w:multiLevelType w:val="hybridMultilevel"/>
    <w:tmpl w:val="13B4246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nsid w:val="023B3EFB"/>
    <w:multiLevelType w:val="hybridMultilevel"/>
    <w:tmpl w:val="C6E256A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4E201BA"/>
    <w:multiLevelType w:val="hybridMultilevel"/>
    <w:tmpl w:val="E18C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6808C2"/>
    <w:multiLevelType w:val="hybridMultilevel"/>
    <w:tmpl w:val="773A6B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nsid w:val="08C17D94"/>
    <w:multiLevelType w:val="hybridMultilevel"/>
    <w:tmpl w:val="3A6CC706"/>
    <w:lvl w:ilvl="0" w:tplc="DA36CC72">
      <w:start w:val="1"/>
      <w:numFmt w:val="decimal"/>
      <w:lvlText w:val="%1."/>
      <w:lvlJc w:val="left"/>
      <w:pPr>
        <w:ind w:left="435" w:hanging="360"/>
      </w:pPr>
      <w:rPr>
        <w:rFonts w:cs="Times New Roman" w:hint="default"/>
        <w:b/>
        <w:sz w:val="22"/>
        <w:szCs w:val="22"/>
      </w:rPr>
    </w:lvl>
    <w:lvl w:ilvl="1" w:tplc="0C090019" w:tentative="1">
      <w:start w:val="1"/>
      <w:numFmt w:val="lowerLetter"/>
      <w:lvlText w:val="%2."/>
      <w:lvlJc w:val="left"/>
      <w:pPr>
        <w:ind w:left="1155" w:hanging="360"/>
      </w:pPr>
      <w:rPr>
        <w:rFonts w:cs="Times New Roman"/>
      </w:rPr>
    </w:lvl>
    <w:lvl w:ilvl="2" w:tplc="0C09001B" w:tentative="1">
      <w:start w:val="1"/>
      <w:numFmt w:val="lowerRoman"/>
      <w:lvlText w:val="%3."/>
      <w:lvlJc w:val="right"/>
      <w:pPr>
        <w:ind w:left="1875" w:hanging="180"/>
      </w:pPr>
      <w:rPr>
        <w:rFonts w:cs="Times New Roman"/>
      </w:rPr>
    </w:lvl>
    <w:lvl w:ilvl="3" w:tplc="0C09000F" w:tentative="1">
      <w:start w:val="1"/>
      <w:numFmt w:val="decimal"/>
      <w:lvlText w:val="%4."/>
      <w:lvlJc w:val="left"/>
      <w:pPr>
        <w:ind w:left="2595" w:hanging="360"/>
      </w:pPr>
      <w:rPr>
        <w:rFonts w:cs="Times New Roman"/>
      </w:rPr>
    </w:lvl>
    <w:lvl w:ilvl="4" w:tplc="0C090019" w:tentative="1">
      <w:start w:val="1"/>
      <w:numFmt w:val="lowerLetter"/>
      <w:lvlText w:val="%5."/>
      <w:lvlJc w:val="left"/>
      <w:pPr>
        <w:ind w:left="3315" w:hanging="360"/>
      </w:pPr>
      <w:rPr>
        <w:rFonts w:cs="Times New Roman"/>
      </w:rPr>
    </w:lvl>
    <w:lvl w:ilvl="5" w:tplc="0C09001B" w:tentative="1">
      <w:start w:val="1"/>
      <w:numFmt w:val="lowerRoman"/>
      <w:lvlText w:val="%6."/>
      <w:lvlJc w:val="right"/>
      <w:pPr>
        <w:ind w:left="4035" w:hanging="180"/>
      </w:pPr>
      <w:rPr>
        <w:rFonts w:cs="Times New Roman"/>
      </w:rPr>
    </w:lvl>
    <w:lvl w:ilvl="6" w:tplc="0C09000F" w:tentative="1">
      <w:start w:val="1"/>
      <w:numFmt w:val="decimal"/>
      <w:lvlText w:val="%7."/>
      <w:lvlJc w:val="left"/>
      <w:pPr>
        <w:ind w:left="4755" w:hanging="360"/>
      </w:pPr>
      <w:rPr>
        <w:rFonts w:cs="Times New Roman"/>
      </w:rPr>
    </w:lvl>
    <w:lvl w:ilvl="7" w:tplc="0C090019" w:tentative="1">
      <w:start w:val="1"/>
      <w:numFmt w:val="lowerLetter"/>
      <w:lvlText w:val="%8."/>
      <w:lvlJc w:val="left"/>
      <w:pPr>
        <w:ind w:left="5475" w:hanging="360"/>
      </w:pPr>
      <w:rPr>
        <w:rFonts w:cs="Times New Roman"/>
      </w:rPr>
    </w:lvl>
    <w:lvl w:ilvl="8" w:tplc="0C09001B" w:tentative="1">
      <w:start w:val="1"/>
      <w:numFmt w:val="lowerRoman"/>
      <w:lvlText w:val="%9."/>
      <w:lvlJc w:val="right"/>
      <w:pPr>
        <w:ind w:left="6195" w:hanging="180"/>
      </w:pPr>
      <w:rPr>
        <w:rFonts w:cs="Times New Roman"/>
      </w:rPr>
    </w:lvl>
  </w:abstractNum>
  <w:abstractNum w:abstractNumId="7">
    <w:nsid w:val="0C6408BA"/>
    <w:multiLevelType w:val="hybridMultilevel"/>
    <w:tmpl w:val="FF0E4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0BB01CA"/>
    <w:multiLevelType w:val="hybridMultilevel"/>
    <w:tmpl w:val="C78CDE3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12A20F6A"/>
    <w:multiLevelType w:val="hybridMultilevel"/>
    <w:tmpl w:val="00482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25674F"/>
    <w:multiLevelType w:val="hybridMultilevel"/>
    <w:tmpl w:val="18FA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C17542"/>
    <w:multiLevelType w:val="hybridMultilevel"/>
    <w:tmpl w:val="980C80A6"/>
    <w:lvl w:ilvl="0" w:tplc="0C09000F">
      <w:start w:val="1"/>
      <w:numFmt w:val="decimal"/>
      <w:lvlText w:val="%1."/>
      <w:lvlJc w:val="left"/>
      <w:pPr>
        <w:tabs>
          <w:tab w:val="num" w:pos="540"/>
        </w:tabs>
        <w:ind w:left="540" w:hanging="360"/>
      </w:pPr>
      <w:rPr>
        <w:rFonts w:cs="Times New Roman"/>
      </w:rPr>
    </w:lvl>
    <w:lvl w:ilvl="1" w:tplc="CA245BB2">
      <w:start w:val="2"/>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1D835AC1"/>
    <w:multiLevelType w:val="hybridMultilevel"/>
    <w:tmpl w:val="C7E06D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21C77C3C"/>
    <w:multiLevelType w:val="hybridMultilevel"/>
    <w:tmpl w:val="CDBC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287781"/>
    <w:multiLevelType w:val="hybridMultilevel"/>
    <w:tmpl w:val="D1EE30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2D1D7D58"/>
    <w:multiLevelType w:val="hybridMultilevel"/>
    <w:tmpl w:val="E77ABF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2DF37F60"/>
    <w:multiLevelType w:val="hybridMultilevel"/>
    <w:tmpl w:val="CAFA93D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692947"/>
    <w:multiLevelType w:val="hybridMultilevel"/>
    <w:tmpl w:val="97EE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493240"/>
    <w:multiLevelType w:val="hybridMultilevel"/>
    <w:tmpl w:val="A7A26280"/>
    <w:lvl w:ilvl="0" w:tplc="31E2FC12">
      <w:start w:val="1"/>
      <w:numFmt w:val="bullet"/>
      <w:lvlText w:val=""/>
      <w:lvlJc w:val="left"/>
      <w:pPr>
        <w:ind w:left="153" w:hanging="360"/>
      </w:pPr>
      <w:rPr>
        <w:rFonts w:ascii="Symbol" w:hAnsi="Symbol" w:hint="default"/>
        <w:sz w:val="20"/>
      </w:rPr>
    </w:lvl>
    <w:lvl w:ilvl="1" w:tplc="0C090003" w:tentative="1">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B70796C"/>
    <w:multiLevelType w:val="hybridMultilevel"/>
    <w:tmpl w:val="1CAAE59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nsid w:val="3CA54372"/>
    <w:multiLevelType w:val="hybridMultilevel"/>
    <w:tmpl w:val="7E307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2D63B8B"/>
    <w:multiLevelType w:val="hybridMultilevel"/>
    <w:tmpl w:val="28966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301797"/>
    <w:multiLevelType w:val="hybridMultilevel"/>
    <w:tmpl w:val="542A62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451756A7"/>
    <w:multiLevelType w:val="hybridMultilevel"/>
    <w:tmpl w:val="13285E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47891307"/>
    <w:multiLevelType w:val="hybridMultilevel"/>
    <w:tmpl w:val="470C1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4900423C"/>
    <w:multiLevelType w:val="hybridMultilevel"/>
    <w:tmpl w:val="556A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F92C13"/>
    <w:multiLevelType w:val="hybridMultilevel"/>
    <w:tmpl w:val="71B6DA06"/>
    <w:lvl w:ilvl="0" w:tplc="D6F8A9B0">
      <w:start w:val="4"/>
      <w:numFmt w:val="decimal"/>
      <w:lvlText w:val="%1."/>
      <w:lvlJc w:val="left"/>
      <w:pPr>
        <w:ind w:left="445" w:hanging="360"/>
      </w:pPr>
      <w:rPr>
        <w:rFonts w:cs="Arial" w:hint="default"/>
        <w:b/>
        <w:color w:val="auto"/>
        <w:sz w:val="22"/>
      </w:rPr>
    </w:lvl>
    <w:lvl w:ilvl="1" w:tplc="0C090019" w:tentative="1">
      <w:start w:val="1"/>
      <w:numFmt w:val="lowerLetter"/>
      <w:lvlText w:val="%2."/>
      <w:lvlJc w:val="left"/>
      <w:pPr>
        <w:ind w:left="1165" w:hanging="360"/>
      </w:pPr>
      <w:rPr>
        <w:rFonts w:cs="Times New Roman"/>
      </w:rPr>
    </w:lvl>
    <w:lvl w:ilvl="2" w:tplc="0C09001B" w:tentative="1">
      <w:start w:val="1"/>
      <w:numFmt w:val="lowerRoman"/>
      <w:lvlText w:val="%3."/>
      <w:lvlJc w:val="right"/>
      <w:pPr>
        <w:ind w:left="1885" w:hanging="180"/>
      </w:pPr>
      <w:rPr>
        <w:rFonts w:cs="Times New Roman"/>
      </w:rPr>
    </w:lvl>
    <w:lvl w:ilvl="3" w:tplc="0C09000F" w:tentative="1">
      <w:start w:val="1"/>
      <w:numFmt w:val="decimal"/>
      <w:lvlText w:val="%4."/>
      <w:lvlJc w:val="left"/>
      <w:pPr>
        <w:ind w:left="2605" w:hanging="360"/>
      </w:pPr>
      <w:rPr>
        <w:rFonts w:cs="Times New Roman"/>
      </w:rPr>
    </w:lvl>
    <w:lvl w:ilvl="4" w:tplc="0C090019" w:tentative="1">
      <w:start w:val="1"/>
      <w:numFmt w:val="lowerLetter"/>
      <w:lvlText w:val="%5."/>
      <w:lvlJc w:val="left"/>
      <w:pPr>
        <w:ind w:left="3325" w:hanging="360"/>
      </w:pPr>
      <w:rPr>
        <w:rFonts w:cs="Times New Roman"/>
      </w:rPr>
    </w:lvl>
    <w:lvl w:ilvl="5" w:tplc="0C09001B" w:tentative="1">
      <w:start w:val="1"/>
      <w:numFmt w:val="lowerRoman"/>
      <w:lvlText w:val="%6."/>
      <w:lvlJc w:val="right"/>
      <w:pPr>
        <w:ind w:left="4045" w:hanging="180"/>
      </w:pPr>
      <w:rPr>
        <w:rFonts w:cs="Times New Roman"/>
      </w:rPr>
    </w:lvl>
    <w:lvl w:ilvl="6" w:tplc="0C09000F" w:tentative="1">
      <w:start w:val="1"/>
      <w:numFmt w:val="decimal"/>
      <w:lvlText w:val="%7."/>
      <w:lvlJc w:val="left"/>
      <w:pPr>
        <w:ind w:left="4765" w:hanging="360"/>
      </w:pPr>
      <w:rPr>
        <w:rFonts w:cs="Times New Roman"/>
      </w:rPr>
    </w:lvl>
    <w:lvl w:ilvl="7" w:tplc="0C090019" w:tentative="1">
      <w:start w:val="1"/>
      <w:numFmt w:val="lowerLetter"/>
      <w:lvlText w:val="%8."/>
      <w:lvlJc w:val="left"/>
      <w:pPr>
        <w:ind w:left="5485" w:hanging="360"/>
      </w:pPr>
      <w:rPr>
        <w:rFonts w:cs="Times New Roman"/>
      </w:rPr>
    </w:lvl>
    <w:lvl w:ilvl="8" w:tplc="0C09001B" w:tentative="1">
      <w:start w:val="1"/>
      <w:numFmt w:val="lowerRoman"/>
      <w:lvlText w:val="%9."/>
      <w:lvlJc w:val="right"/>
      <w:pPr>
        <w:ind w:left="6205" w:hanging="180"/>
      </w:pPr>
      <w:rPr>
        <w:rFonts w:cs="Times New Roman"/>
      </w:rPr>
    </w:lvl>
  </w:abstractNum>
  <w:abstractNum w:abstractNumId="29">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654593"/>
    <w:multiLevelType w:val="multilevel"/>
    <w:tmpl w:val="944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B1CBC8"/>
    <w:multiLevelType w:val="hybridMultilevel"/>
    <w:tmpl w:val="C4C15B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59EA2F2F"/>
    <w:multiLevelType w:val="hybridMultilevel"/>
    <w:tmpl w:val="D0EA31A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62175677"/>
    <w:multiLevelType w:val="hybridMultilevel"/>
    <w:tmpl w:val="A93AB1A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622D18C9"/>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5">
    <w:nsid w:val="62785366"/>
    <w:multiLevelType w:val="hybridMultilevel"/>
    <w:tmpl w:val="7E74CE6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6">
    <w:nsid w:val="627C0A73"/>
    <w:multiLevelType w:val="hybridMultilevel"/>
    <w:tmpl w:val="2CC013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nsid w:val="62A93875"/>
    <w:multiLevelType w:val="hybridMultilevel"/>
    <w:tmpl w:val="30F23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3C46C6"/>
    <w:multiLevelType w:val="hybridMultilevel"/>
    <w:tmpl w:val="B4164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4060C58"/>
    <w:multiLevelType w:val="hybridMultilevel"/>
    <w:tmpl w:val="71B6DA06"/>
    <w:lvl w:ilvl="0" w:tplc="D6F8A9B0">
      <w:start w:val="4"/>
      <w:numFmt w:val="decimal"/>
      <w:lvlText w:val="%1."/>
      <w:lvlJc w:val="left"/>
      <w:pPr>
        <w:ind w:left="445" w:hanging="360"/>
      </w:pPr>
      <w:rPr>
        <w:rFonts w:cs="Arial" w:hint="default"/>
        <w:b/>
        <w:color w:val="auto"/>
        <w:sz w:val="22"/>
      </w:rPr>
    </w:lvl>
    <w:lvl w:ilvl="1" w:tplc="0C090019" w:tentative="1">
      <w:start w:val="1"/>
      <w:numFmt w:val="lowerLetter"/>
      <w:lvlText w:val="%2."/>
      <w:lvlJc w:val="left"/>
      <w:pPr>
        <w:ind w:left="1165" w:hanging="360"/>
      </w:pPr>
      <w:rPr>
        <w:rFonts w:cs="Times New Roman"/>
      </w:rPr>
    </w:lvl>
    <w:lvl w:ilvl="2" w:tplc="0C09001B" w:tentative="1">
      <w:start w:val="1"/>
      <w:numFmt w:val="lowerRoman"/>
      <w:lvlText w:val="%3."/>
      <w:lvlJc w:val="right"/>
      <w:pPr>
        <w:ind w:left="1885" w:hanging="180"/>
      </w:pPr>
      <w:rPr>
        <w:rFonts w:cs="Times New Roman"/>
      </w:rPr>
    </w:lvl>
    <w:lvl w:ilvl="3" w:tplc="0C09000F" w:tentative="1">
      <w:start w:val="1"/>
      <w:numFmt w:val="decimal"/>
      <w:lvlText w:val="%4."/>
      <w:lvlJc w:val="left"/>
      <w:pPr>
        <w:ind w:left="2605" w:hanging="360"/>
      </w:pPr>
      <w:rPr>
        <w:rFonts w:cs="Times New Roman"/>
      </w:rPr>
    </w:lvl>
    <w:lvl w:ilvl="4" w:tplc="0C090019" w:tentative="1">
      <w:start w:val="1"/>
      <w:numFmt w:val="lowerLetter"/>
      <w:lvlText w:val="%5."/>
      <w:lvlJc w:val="left"/>
      <w:pPr>
        <w:ind w:left="3325" w:hanging="360"/>
      </w:pPr>
      <w:rPr>
        <w:rFonts w:cs="Times New Roman"/>
      </w:rPr>
    </w:lvl>
    <w:lvl w:ilvl="5" w:tplc="0C09001B" w:tentative="1">
      <w:start w:val="1"/>
      <w:numFmt w:val="lowerRoman"/>
      <w:lvlText w:val="%6."/>
      <w:lvlJc w:val="right"/>
      <w:pPr>
        <w:ind w:left="4045" w:hanging="180"/>
      </w:pPr>
      <w:rPr>
        <w:rFonts w:cs="Times New Roman"/>
      </w:rPr>
    </w:lvl>
    <w:lvl w:ilvl="6" w:tplc="0C09000F" w:tentative="1">
      <w:start w:val="1"/>
      <w:numFmt w:val="decimal"/>
      <w:lvlText w:val="%7."/>
      <w:lvlJc w:val="left"/>
      <w:pPr>
        <w:ind w:left="4765" w:hanging="360"/>
      </w:pPr>
      <w:rPr>
        <w:rFonts w:cs="Times New Roman"/>
      </w:rPr>
    </w:lvl>
    <w:lvl w:ilvl="7" w:tplc="0C090019" w:tentative="1">
      <w:start w:val="1"/>
      <w:numFmt w:val="lowerLetter"/>
      <w:lvlText w:val="%8."/>
      <w:lvlJc w:val="left"/>
      <w:pPr>
        <w:ind w:left="5485" w:hanging="360"/>
      </w:pPr>
      <w:rPr>
        <w:rFonts w:cs="Times New Roman"/>
      </w:rPr>
    </w:lvl>
    <w:lvl w:ilvl="8" w:tplc="0C09001B" w:tentative="1">
      <w:start w:val="1"/>
      <w:numFmt w:val="lowerRoman"/>
      <w:lvlText w:val="%9."/>
      <w:lvlJc w:val="right"/>
      <w:pPr>
        <w:ind w:left="6205" w:hanging="180"/>
      </w:pPr>
      <w:rPr>
        <w:rFonts w:cs="Times New Roman"/>
      </w:rPr>
    </w:lvl>
  </w:abstractNum>
  <w:abstractNum w:abstractNumId="40">
    <w:nsid w:val="65CF1552"/>
    <w:multiLevelType w:val="hybridMultilevel"/>
    <w:tmpl w:val="21004F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nsid w:val="6C4304A4"/>
    <w:multiLevelType w:val="hybridMultilevel"/>
    <w:tmpl w:val="896423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2">
    <w:nsid w:val="6CBE140B"/>
    <w:multiLevelType w:val="hybridMultilevel"/>
    <w:tmpl w:val="5D1EC5A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nsid w:val="6E9807B7"/>
    <w:multiLevelType w:val="hybridMultilevel"/>
    <w:tmpl w:val="377E39F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6FA55627"/>
    <w:multiLevelType w:val="hybridMultilevel"/>
    <w:tmpl w:val="E1D67424"/>
    <w:lvl w:ilvl="0" w:tplc="70AACAC0">
      <w:start w:val="1"/>
      <w:numFmt w:val="decimal"/>
      <w:lvlText w:val="%1."/>
      <w:lvlJc w:val="left"/>
      <w:pPr>
        <w:ind w:left="445" w:hanging="360"/>
      </w:pPr>
      <w:rPr>
        <w:rFonts w:cs="Times New Roman" w:hint="default"/>
        <w:b/>
        <w:sz w:val="23"/>
      </w:rPr>
    </w:lvl>
    <w:lvl w:ilvl="1" w:tplc="0C090019" w:tentative="1">
      <w:start w:val="1"/>
      <w:numFmt w:val="lowerLetter"/>
      <w:lvlText w:val="%2."/>
      <w:lvlJc w:val="left"/>
      <w:pPr>
        <w:ind w:left="1165" w:hanging="360"/>
      </w:pPr>
      <w:rPr>
        <w:rFonts w:cs="Times New Roman"/>
      </w:rPr>
    </w:lvl>
    <w:lvl w:ilvl="2" w:tplc="0C09001B" w:tentative="1">
      <w:start w:val="1"/>
      <w:numFmt w:val="lowerRoman"/>
      <w:lvlText w:val="%3."/>
      <w:lvlJc w:val="right"/>
      <w:pPr>
        <w:ind w:left="1885" w:hanging="180"/>
      </w:pPr>
      <w:rPr>
        <w:rFonts w:cs="Times New Roman"/>
      </w:rPr>
    </w:lvl>
    <w:lvl w:ilvl="3" w:tplc="0C09000F" w:tentative="1">
      <w:start w:val="1"/>
      <w:numFmt w:val="decimal"/>
      <w:lvlText w:val="%4."/>
      <w:lvlJc w:val="left"/>
      <w:pPr>
        <w:ind w:left="2605" w:hanging="360"/>
      </w:pPr>
      <w:rPr>
        <w:rFonts w:cs="Times New Roman"/>
      </w:rPr>
    </w:lvl>
    <w:lvl w:ilvl="4" w:tplc="0C090019" w:tentative="1">
      <w:start w:val="1"/>
      <w:numFmt w:val="lowerLetter"/>
      <w:lvlText w:val="%5."/>
      <w:lvlJc w:val="left"/>
      <w:pPr>
        <w:ind w:left="3325" w:hanging="360"/>
      </w:pPr>
      <w:rPr>
        <w:rFonts w:cs="Times New Roman"/>
      </w:rPr>
    </w:lvl>
    <w:lvl w:ilvl="5" w:tplc="0C09001B" w:tentative="1">
      <w:start w:val="1"/>
      <w:numFmt w:val="lowerRoman"/>
      <w:lvlText w:val="%6."/>
      <w:lvlJc w:val="right"/>
      <w:pPr>
        <w:ind w:left="4045" w:hanging="180"/>
      </w:pPr>
      <w:rPr>
        <w:rFonts w:cs="Times New Roman"/>
      </w:rPr>
    </w:lvl>
    <w:lvl w:ilvl="6" w:tplc="0C09000F" w:tentative="1">
      <w:start w:val="1"/>
      <w:numFmt w:val="decimal"/>
      <w:lvlText w:val="%7."/>
      <w:lvlJc w:val="left"/>
      <w:pPr>
        <w:ind w:left="4765" w:hanging="360"/>
      </w:pPr>
      <w:rPr>
        <w:rFonts w:cs="Times New Roman"/>
      </w:rPr>
    </w:lvl>
    <w:lvl w:ilvl="7" w:tplc="0C090019" w:tentative="1">
      <w:start w:val="1"/>
      <w:numFmt w:val="lowerLetter"/>
      <w:lvlText w:val="%8."/>
      <w:lvlJc w:val="left"/>
      <w:pPr>
        <w:ind w:left="5485" w:hanging="360"/>
      </w:pPr>
      <w:rPr>
        <w:rFonts w:cs="Times New Roman"/>
      </w:rPr>
    </w:lvl>
    <w:lvl w:ilvl="8" w:tplc="0C09001B" w:tentative="1">
      <w:start w:val="1"/>
      <w:numFmt w:val="lowerRoman"/>
      <w:lvlText w:val="%9."/>
      <w:lvlJc w:val="right"/>
      <w:pPr>
        <w:ind w:left="6205" w:hanging="180"/>
      </w:pPr>
      <w:rPr>
        <w:rFonts w:cs="Times New Roman"/>
      </w:rPr>
    </w:lvl>
  </w:abstractNum>
  <w:abstractNum w:abstractNumId="45">
    <w:nsid w:val="71395616"/>
    <w:multiLevelType w:val="hybridMultilevel"/>
    <w:tmpl w:val="995AABC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6">
    <w:nsid w:val="71581791"/>
    <w:multiLevelType w:val="hybridMultilevel"/>
    <w:tmpl w:val="5B205056"/>
    <w:lvl w:ilvl="0" w:tplc="FDAC5F38">
      <w:start w:val="1"/>
      <w:numFmt w:val="decimal"/>
      <w:lvlText w:val="%1."/>
      <w:lvlJc w:val="left"/>
      <w:pPr>
        <w:ind w:left="443" w:hanging="360"/>
      </w:pPr>
      <w:rPr>
        <w:rFonts w:cs="Times New Roman" w:hint="default"/>
      </w:rPr>
    </w:lvl>
    <w:lvl w:ilvl="1" w:tplc="0C090019" w:tentative="1">
      <w:start w:val="1"/>
      <w:numFmt w:val="lowerLetter"/>
      <w:lvlText w:val="%2."/>
      <w:lvlJc w:val="left"/>
      <w:pPr>
        <w:ind w:left="1163" w:hanging="360"/>
      </w:pPr>
      <w:rPr>
        <w:rFonts w:cs="Times New Roman"/>
      </w:rPr>
    </w:lvl>
    <w:lvl w:ilvl="2" w:tplc="0C09001B" w:tentative="1">
      <w:start w:val="1"/>
      <w:numFmt w:val="lowerRoman"/>
      <w:lvlText w:val="%3."/>
      <w:lvlJc w:val="right"/>
      <w:pPr>
        <w:ind w:left="1883" w:hanging="180"/>
      </w:pPr>
      <w:rPr>
        <w:rFonts w:cs="Times New Roman"/>
      </w:rPr>
    </w:lvl>
    <w:lvl w:ilvl="3" w:tplc="0C09000F" w:tentative="1">
      <w:start w:val="1"/>
      <w:numFmt w:val="decimal"/>
      <w:lvlText w:val="%4."/>
      <w:lvlJc w:val="left"/>
      <w:pPr>
        <w:ind w:left="2603" w:hanging="360"/>
      </w:pPr>
      <w:rPr>
        <w:rFonts w:cs="Times New Roman"/>
      </w:rPr>
    </w:lvl>
    <w:lvl w:ilvl="4" w:tplc="0C090019" w:tentative="1">
      <w:start w:val="1"/>
      <w:numFmt w:val="lowerLetter"/>
      <w:lvlText w:val="%5."/>
      <w:lvlJc w:val="left"/>
      <w:pPr>
        <w:ind w:left="3323" w:hanging="360"/>
      </w:pPr>
      <w:rPr>
        <w:rFonts w:cs="Times New Roman"/>
      </w:rPr>
    </w:lvl>
    <w:lvl w:ilvl="5" w:tplc="0C09001B" w:tentative="1">
      <w:start w:val="1"/>
      <w:numFmt w:val="lowerRoman"/>
      <w:lvlText w:val="%6."/>
      <w:lvlJc w:val="right"/>
      <w:pPr>
        <w:ind w:left="4043" w:hanging="180"/>
      </w:pPr>
      <w:rPr>
        <w:rFonts w:cs="Times New Roman"/>
      </w:rPr>
    </w:lvl>
    <w:lvl w:ilvl="6" w:tplc="0C09000F" w:tentative="1">
      <w:start w:val="1"/>
      <w:numFmt w:val="decimal"/>
      <w:lvlText w:val="%7."/>
      <w:lvlJc w:val="left"/>
      <w:pPr>
        <w:ind w:left="4763" w:hanging="360"/>
      </w:pPr>
      <w:rPr>
        <w:rFonts w:cs="Times New Roman"/>
      </w:rPr>
    </w:lvl>
    <w:lvl w:ilvl="7" w:tplc="0C090019" w:tentative="1">
      <w:start w:val="1"/>
      <w:numFmt w:val="lowerLetter"/>
      <w:lvlText w:val="%8."/>
      <w:lvlJc w:val="left"/>
      <w:pPr>
        <w:ind w:left="5483" w:hanging="360"/>
      </w:pPr>
      <w:rPr>
        <w:rFonts w:cs="Times New Roman"/>
      </w:rPr>
    </w:lvl>
    <w:lvl w:ilvl="8" w:tplc="0C09001B" w:tentative="1">
      <w:start w:val="1"/>
      <w:numFmt w:val="lowerRoman"/>
      <w:lvlText w:val="%9."/>
      <w:lvlJc w:val="right"/>
      <w:pPr>
        <w:ind w:left="6203" w:hanging="180"/>
      </w:pPr>
      <w:rPr>
        <w:rFonts w:cs="Times New Roman"/>
      </w:rPr>
    </w:lvl>
  </w:abstractNum>
  <w:abstractNum w:abstractNumId="47">
    <w:nsid w:val="77A8417E"/>
    <w:multiLevelType w:val="hybridMultilevel"/>
    <w:tmpl w:val="7C7E5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B3861D1"/>
    <w:multiLevelType w:val="hybridMultilevel"/>
    <w:tmpl w:val="C1707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CCD0726"/>
    <w:multiLevelType w:val="hybridMultilevel"/>
    <w:tmpl w:val="C1DCD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9"/>
  </w:num>
  <w:num w:numId="4">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5">
    <w:abstractNumId w:val="34"/>
  </w:num>
  <w:num w:numId="6">
    <w:abstractNumId w:val="11"/>
  </w:num>
  <w:num w:numId="7">
    <w:abstractNumId w:val="30"/>
  </w:num>
  <w:num w:numId="8">
    <w:abstractNumId w:val="19"/>
  </w:num>
  <w:num w:numId="9">
    <w:abstractNumId w:val="42"/>
  </w:num>
  <w:num w:numId="10">
    <w:abstractNumId w:val="44"/>
  </w:num>
  <w:num w:numId="11">
    <w:abstractNumId w:val="46"/>
  </w:num>
  <w:num w:numId="12">
    <w:abstractNumId w:val="39"/>
  </w:num>
  <w:num w:numId="13">
    <w:abstractNumId w:val="6"/>
  </w:num>
  <w:num w:numId="14">
    <w:abstractNumId w:val="28"/>
  </w:num>
  <w:num w:numId="15">
    <w:abstractNumId w:val="35"/>
  </w:num>
  <w:num w:numId="16">
    <w:abstractNumId w:val="43"/>
  </w:num>
  <w:num w:numId="17">
    <w:abstractNumId w:val="2"/>
  </w:num>
  <w:num w:numId="18">
    <w:abstractNumId w:val="23"/>
  </w:num>
  <w:num w:numId="19">
    <w:abstractNumId w:val="48"/>
  </w:num>
  <w:num w:numId="20">
    <w:abstractNumId w:val="47"/>
  </w:num>
  <w:num w:numId="21">
    <w:abstractNumId w:val="38"/>
  </w:num>
  <w:num w:numId="22">
    <w:abstractNumId w:val="4"/>
  </w:num>
  <w:num w:numId="23">
    <w:abstractNumId w:val="13"/>
  </w:num>
  <w:num w:numId="24">
    <w:abstractNumId w:val="10"/>
  </w:num>
  <w:num w:numId="25">
    <w:abstractNumId w:val="21"/>
  </w:num>
  <w:num w:numId="26">
    <w:abstractNumId w:val="20"/>
  </w:num>
  <w:num w:numId="27">
    <w:abstractNumId w:val="24"/>
  </w:num>
  <w:num w:numId="28">
    <w:abstractNumId w:val="37"/>
  </w:num>
  <w:num w:numId="29">
    <w:abstractNumId w:val="14"/>
  </w:num>
  <w:num w:numId="30">
    <w:abstractNumId w:val="41"/>
  </w:num>
  <w:num w:numId="31">
    <w:abstractNumId w:val="32"/>
  </w:num>
  <w:num w:numId="32">
    <w:abstractNumId w:val="36"/>
  </w:num>
  <w:num w:numId="33">
    <w:abstractNumId w:val="15"/>
  </w:num>
  <w:num w:numId="34">
    <w:abstractNumId w:val="25"/>
  </w:num>
  <w:num w:numId="35">
    <w:abstractNumId w:val="12"/>
  </w:num>
  <w:num w:numId="36">
    <w:abstractNumId w:val="3"/>
  </w:num>
  <w:num w:numId="37">
    <w:abstractNumId w:val="33"/>
  </w:num>
  <w:num w:numId="38">
    <w:abstractNumId w:val="8"/>
  </w:num>
  <w:num w:numId="39">
    <w:abstractNumId w:val="16"/>
  </w:num>
  <w:num w:numId="40">
    <w:abstractNumId w:val="45"/>
  </w:num>
  <w:num w:numId="41">
    <w:abstractNumId w:val="9"/>
  </w:num>
  <w:num w:numId="42">
    <w:abstractNumId w:val="31"/>
  </w:num>
  <w:num w:numId="43">
    <w:abstractNumId w:val="5"/>
  </w:num>
  <w:num w:numId="44">
    <w:abstractNumId w:val="27"/>
  </w:num>
  <w:num w:numId="45">
    <w:abstractNumId w:val="1"/>
  </w:num>
  <w:num w:numId="46">
    <w:abstractNumId w:val="49"/>
  </w:num>
  <w:num w:numId="47">
    <w:abstractNumId w:val="40"/>
  </w:num>
  <w:num w:numId="48">
    <w:abstractNumId w:val="22"/>
  </w:num>
  <w:num w:numId="49">
    <w:abstractNumId w:val="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EA"/>
    <w:rsid w:val="000001AA"/>
    <w:rsid w:val="00005932"/>
    <w:rsid w:val="00014131"/>
    <w:rsid w:val="00016319"/>
    <w:rsid w:val="00026994"/>
    <w:rsid w:val="000307E0"/>
    <w:rsid w:val="0003309B"/>
    <w:rsid w:val="0004089A"/>
    <w:rsid w:val="00041B26"/>
    <w:rsid w:val="00044050"/>
    <w:rsid w:val="00045EC1"/>
    <w:rsid w:val="000500D0"/>
    <w:rsid w:val="00055354"/>
    <w:rsid w:val="0005777F"/>
    <w:rsid w:val="000600DA"/>
    <w:rsid w:val="00061AD9"/>
    <w:rsid w:val="00064863"/>
    <w:rsid w:val="000976CF"/>
    <w:rsid w:val="000B44A3"/>
    <w:rsid w:val="000C3F80"/>
    <w:rsid w:val="000C4F0C"/>
    <w:rsid w:val="000C5127"/>
    <w:rsid w:val="000D7877"/>
    <w:rsid w:val="000E0D21"/>
    <w:rsid w:val="000E20B1"/>
    <w:rsid w:val="000E421A"/>
    <w:rsid w:val="000F17B1"/>
    <w:rsid w:val="00103B51"/>
    <w:rsid w:val="001102F2"/>
    <w:rsid w:val="00113208"/>
    <w:rsid w:val="001204C4"/>
    <w:rsid w:val="00123A68"/>
    <w:rsid w:val="00123BB1"/>
    <w:rsid w:val="001269EC"/>
    <w:rsid w:val="001325D4"/>
    <w:rsid w:val="0013441C"/>
    <w:rsid w:val="00143E91"/>
    <w:rsid w:val="00144189"/>
    <w:rsid w:val="00150274"/>
    <w:rsid w:val="001531C2"/>
    <w:rsid w:val="00155CAC"/>
    <w:rsid w:val="00155D5D"/>
    <w:rsid w:val="00165EEF"/>
    <w:rsid w:val="00167D47"/>
    <w:rsid w:val="00170E9A"/>
    <w:rsid w:val="0017424F"/>
    <w:rsid w:val="00185110"/>
    <w:rsid w:val="001868C4"/>
    <w:rsid w:val="001961FA"/>
    <w:rsid w:val="0019742F"/>
    <w:rsid w:val="001A7C3B"/>
    <w:rsid w:val="001B3C29"/>
    <w:rsid w:val="001C3820"/>
    <w:rsid w:val="001C4467"/>
    <w:rsid w:val="001C4DC0"/>
    <w:rsid w:val="001D19D0"/>
    <w:rsid w:val="001D36FE"/>
    <w:rsid w:val="001D59A1"/>
    <w:rsid w:val="001D6214"/>
    <w:rsid w:val="001E14EB"/>
    <w:rsid w:val="001E4F1F"/>
    <w:rsid w:val="001E75A2"/>
    <w:rsid w:val="001F5594"/>
    <w:rsid w:val="001F5BC1"/>
    <w:rsid w:val="001F76EA"/>
    <w:rsid w:val="002011BD"/>
    <w:rsid w:val="002163B6"/>
    <w:rsid w:val="00224A1A"/>
    <w:rsid w:val="00235700"/>
    <w:rsid w:val="00235EDA"/>
    <w:rsid w:val="00240AF7"/>
    <w:rsid w:val="0024377B"/>
    <w:rsid w:val="00252F18"/>
    <w:rsid w:val="00252FC4"/>
    <w:rsid w:val="002535F8"/>
    <w:rsid w:val="00255576"/>
    <w:rsid w:val="002612ED"/>
    <w:rsid w:val="00264313"/>
    <w:rsid w:val="00265528"/>
    <w:rsid w:val="00266A6C"/>
    <w:rsid w:val="00276837"/>
    <w:rsid w:val="0028609F"/>
    <w:rsid w:val="00287052"/>
    <w:rsid w:val="002877CA"/>
    <w:rsid w:val="00292DB1"/>
    <w:rsid w:val="002976A5"/>
    <w:rsid w:val="002B27D8"/>
    <w:rsid w:val="002B4C02"/>
    <w:rsid w:val="002C0D5D"/>
    <w:rsid w:val="002C0D98"/>
    <w:rsid w:val="002C19D6"/>
    <w:rsid w:val="002C2683"/>
    <w:rsid w:val="002C2F00"/>
    <w:rsid w:val="002D1C4D"/>
    <w:rsid w:val="002D475A"/>
    <w:rsid w:val="002E201F"/>
    <w:rsid w:val="002E3C11"/>
    <w:rsid w:val="002F4DFF"/>
    <w:rsid w:val="002F6117"/>
    <w:rsid w:val="00302CE6"/>
    <w:rsid w:val="00303D25"/>
    <w:rsid w:val="00303D43"/>
    <w:rsid w:val="00312B1C"/>
    <w:rsid w:val="00320590"/>
    <w:rsid w:val="0032600D"/>
    <w:rsid w:val="0033024F"/>
    <w:rsid w:val="00331B6D"/>
    <w:rsid w:val="00334B2B"/>
    <w:rsid w:val="00337AF6"/>
    <w:rsid w:val="0034236A"/>
    <w:rsid w:val="00345F19"/>
    <w:rsid w:val="00354C46"/>
    <w:rsid w:val="0035623F"/>
    <w:rsid w:val="0036148D"/>
    <w:rsid w:val="00362291"/>
    <w:rsid w:val="00363314"/>
    <w:rsid w:val="00363359"/>
    <w:rsid w:val="0037071E"/>
    <w:rsid w:val="00371A12"/>
    <w:rsid w:val="00371AA7"/>
    <w:rsid w:val="003723CD"/>
    <w:rsid w:val="003750BF"/>
    <w:rsid w:val="0038201C"/>
    <w:rsid w:val="00387556"/>
    <w:rsid w:val="00391E15"/>
    <w:rsid w:val="003A4FA4"/>
    <w:rsid w:val="003B11D4"/>
    <w:rsid w:val="003B46C7"/>
    <w:rsid w:val="003B6893"/>
    <w:rsid w:val="003C001E"/>
    <w:rsid w:val="003D1306"/>
    <w:rsid w:val="003D1BC5"/>
    <w:rsid w:val="003E1326"/>
    <w:rsid w:val="003E165B"/>
    <w:rsid w:val="003E3A37"/>
    <w:rsid w:val="003E5DB8"/>
    <w:rsid w:val="003F0DC1"/>
    <w:rsid w:val="003F4F1F"/>
    <w:rsid w:val="00403B09"/>
    <w:rsid w:val="004053BB"/>
    <w:rsid w:val="004149F3"/>
    <w:rsid w:val="0042638E"/>
    <w:rsid w:val="00427EEA"/>
    <w:rsid w:val="00434AAA"/>
    <w:rsid w:val="00443F95"/>
    <w:rsid w:val="00447D58"/>
    <w:rsid w:val="00450A4E"/>
    <w:rsid w:val="004841CE"/>
    <w:rsid w:val="004866E4"/>
    <w:rsid w:val="00486E86"/>
    <w:rsid w:val="0049223A"/>
    <w:rsid w:val="004A701A"/>
    <w:rsid w:val="004D0DBD"/>
    <w:rsid w:val="004E50D8"/>
    <w:rsid w:val="004F1387"/>
    <w:rsid w:val="004F168B"/>
    <w:rsid w:val="004F23A0"/>
    <w:rsid w:val="004F5E4A"/>
    <w:rsid w:val="004F6434"/>
    <w:rsid w:val="00503B05"/>
    <w:rsid w:val="00503D6E"/>
    <w:rsid w:val="0051072C"/>
    <w:rsid w:val="0051098C"/>
    <w:rsid w:val="00514C62"/>
    <w:rsid w:val="00515919"/>
    <w:rsid w:val="00521C99"/>
    <w:rsid w:val="00523387"/>
    <w:rsid w:val="005248D1"/>
    <w:rsid w:val="00532250"/>
    <w:rsid w:val="0053450D"/>
    <w:rsid w:val="005356D9"/>
    <w:rsid w:val="00551357"/>
    <w:rsid w:val="00582275"/>
    <w:rsid w:val="00584E03"/>
    <w:rsid w:val="00590651"/>
    <w:rsid w:val="0059425C"/>
    <w:rsid w:val="00597A6B"/>
    <w:rsid w:val="005A39FD"/>
    <w:rsid w:val="005A62DB"/>
    <w:rsid w:val="005B1F28"/>
    <w:rsid w:val="005B3986"/>
    <w:rsid w:val="005B449E"/>
    <w:rsid w:val="005B544F"/>
    <w:rsid w:val="005B54AE"/>
    <w:rsid w:val="005B6CA7"/>
    <w:rsid w:val="005C20A6"/>
    <w:rsid w:val="005C20D7"/>
    <w:rsid w:val="005C428B"/>
    <w:rsid w:val="005D2A0C"/>
    <w:rsid w:val="005D4315"/>
    <w:rsid w:val="005D51E1"/>
    <w:rsid w:val="005D6D29"/>
    <w:rsid w:val="005D7F30"/>
    <w:rsid w:val="005E069D"/>
    <w:rsid w:val="005E21AF"/>
    <w:rsid w:val="005E4072"/>
    <w:rsid w:val="00603D85"/>
    <w:rsid w:val="00610B4B"/>
    <w:rsid w:val="006244EA"/>
    <w:rsid w:val="00625ADF"/>
    <w:rsid w:val="00625F00"/>
    <w:rsid w:val="00627DAA"/>
    <w:rsid w:val="00630268"/>
    <w:rsid w:val="00630514"/>
    <w:rsid w:val="00634CD4"/>
    <w:rsid w:val="00635375"/>
    <w:rsid w:val="00635422"/>
    <w:rsid w:val="00636655"/>
    <w:rsid w:val="00642D80"/>
    <w:rsid w:val="00642EC0"/>
    <w:rsid w:val="0064314D"/>
    <w:rsid w:val="006556AF"/>
    <w:rsid w:val="006657CE"/>
    <w:rsid w:val="006802BD"/>
    <w:rsid w:val="006903E6"/>
    <w:rsid w:val="006931E4"/>
    <w:rsid w:val="00693E32"/>
    <w:rsid w:val="00695375"/>
    <w:rsid w:val="006A22A8"/>
    <w:rsid w:val="006A62DC"/>
    <w:rsid w:val="006B0557"/>
    <w:rsid w:val="006C3B7F"/>
    <w:rsid w:val="006D73D4"/>
    <w:rsid w:val="006D7C91"/>
    <w:rsid w:val="00702D78"/>
    <w:rsid w:val="0071141B"/>
    <w:rsid w:val="007134BA"/>
    <w:rsid w:val="00715B25"/>
    <w:rsid w:val="007203FA"/>
    <w:rsid w:val="00720DC0"/>
    <w:rsid w:val="00721971"/>
    <w:rsid w:val="0072501D"/>
    <w:rsid w:val="007258B9"/>
    <w:rsid w:val="007323B4"/>
    <w:rsid w:val="007347F0"/>
    <w:rsid w:val="00735C42"/>
    <w:rsid w:val="0073748B"/>
    <w:rsid w:val="007377B3"/>
    <w:rsid w:val="00745C62"/>
    <w:rsid w:val="0075067B"/>
    <w:rsid w:val="0075213F"/>
    <w:rsid w:val="007544A7"/>
    <w:rsid w:val="0075537D"/>
    <w:rsid w:val="007573C1"/>
    <w:rsid w:val="00765B25"/>
    <w:rsid w:val="0076628D"/>
    <w:rsid w:val="00774321"/>
    <w:rsid w:val="00776C0D"/>
    <w:rsid w:val="00777789"/>
    <w:rsid w:val="0078601D"/>
    <w:rsid w:val="00796C76"/>
    <w:rsid w:val="007A5A09"/>
    <w:rsid w:val="007B388F"/>
    <w:rsid w:val="007C5188"/>
    <w:rsid w:val="007C5654"/>
    <w:rsid w:val="007D43D6"/>
    <w:rsid w:val="007E4B15"/>
    <w:rsid w:val="007F0A71"/>
    <w:rsid w:val="007F2639"/>
    <w:rsid w:val="00803C39"/>
    <w:rsid w:val="00804A34"/>
    <w:rsid w:val="008101C2"/>
    <w:rsid w:val="00814021"/>
    <w:rsid w:val="00814A17"/>
    <w:rsid w:val="008211CB"/>
    <w:rsid w:val="0082353C"/>
    <w:rsid w:val="00826585"/>
    <w:rsid w:val="00833EC5"/>
    <w:rsid w:val="008367B9"/>
    <w:rsid w:val="00841696"/>
    <w:rsid w:val="008443D6"/>
    <w:rsid w:val="0084591B"/>
    <w:rsid w:val="00855E9E"/>
    <w:rsid w:val="00856FB9"/>
    <w:rsid w:val="0086484C"/>
    <w:rsid w:val="008743C1"/>
    <w:rsid w:val="008806F8"/>
    <w:rsid w:val="00884D6F"/>
    <w:rsid w:val="008865B4"/>
    <w:rsid w:val="0089443A"/>
    <w:rsid w:val="008957F5"/>
    <w:rsid w:val="00896B4F"/>
    <w:rsid w:val="00896C89"/>
    <w:rsid w:val="008A3B68"/>
    <w:rsid w:val="008A5E44"/>
    <w:rsid w:val="008C1902"/>
    <w:rsid w:val="008C5690"/>
    <w:rsid w:val="008C6B21"/>
    <w:rsid w:val="008D54A9"/>
    <w:rsid w:val="008E3C39"/>
    <w:rsid w:val="00903161"/>
    <w:rsid w:val="0090523D"/>
    <w:rsid w:val="009070A4"/>
    <w:rsid w:val="00911B5F"/>
    <w:rsid w:val="00915FE2"/>
    <w:rsid w:val="00916E21"/>
    <w:rsid w:val="00923EA4"/>
    <w:rsid w:val="00923F5E"/>
    <w:rsid w:val="009271FD"/>
    <w:rsid w:val="009275C9"/>
    <w:rsid w:val="00932D5F"/>
    <w:rsid w:val="009376A2"/>
    <w:rsid w:val="00941E06"/>
    <w:rsid w:val="0094648E"/>
    <w:rsid w:val="00947BE6"/>
    <w:rsid w:val="0095245B"/>
    <w:rsid w:val="00956411"/>
    <w:rsid w:val="0096286E"/>
    <w:rsid w:val="00977CAA"/>
    <w:rsid w:val="009815D0"/>
    <w:rsid w:val="00981F5D"/>
    <w:rsid w:val="00982530"/>
    <w:rsid w:val="0098476C"/>
    <w:rsid w:val="00986CAD"/>
    <w:rsid w:val="00991FD6"/>
    <w:rsid w:val="009932BE"/>
    <w:rsid w:val="00995D72"/>
    <w:rsid w:val="00997A43"/>
    <w:rsid w:val="009A374D"/>
    <w:rsid w:val="009A3C06"/>
    <w:rsid w:val="009C325A"/>
    <w:rsid w:val="009E04CA"/>
    <w:rsid w:val="009E1341"/>
    <w:rsid w:val="009E5740"/>
    <w:rsid w:val="009F459A"/>
    <w:rsid w:val="009F694E"/>
    <w:rsid w:val="00A06B3D"/>
    <w:rsid w:val="00A07DBC"/>
    <w:rsid w:val="00A155A7"/>
    <w:rsid w:val="00A25CD3"/>
    <w:rsid w:val="00A319D8"/>
    <w:rsid w:val="00A34905"/>
    <w:rsid w:val="00A378AC"/>
    <w:rsid w:val="00A455AF"/>
    <w:rsid w:val="00A54B97"/>
    <w:rsid w:val="00A60206"/>
    <w:rsid w:val="00A60914"/>
    <w:rsid w:val="00A634D5"/>
    <w:rsid w:val="00A70B0E"/>
    <w:rsid w:val="00A736A7"/>
    <w:rsid w:val="00A86356"/>
    <w:rsid w:val="00A94816"/>
    <w:rsid w:val="00AA06BE"/>
    <w:rsid w:val="00AA236B"/>
    <w:rsid w:val="00AA3441"/>
    <w:rsid w:val="00AA421C"/>
    <w:rsid w:val="00AA4A66"/>
    <w:rsid w:val="00AC57E8"/>
    <w:rsid w:val="00AD1A25"/>
    <w:rsid w:val="00AE1ACA"/>
    <w:rsid w:val="00AE4EDA"/>
    <w:rsid w:val="00AF450E"/>
    <w:rsid w:val="00AF45D3"/>
    <w:rsid w:val="00B014B1"/>
    <w:rsid w:val="00B04881"/>
    <w:rsid w:val="00B07317"/>
    <w:rsid w:val="00B10DE2"/>
    <w:rsid w:val="00B12C11"/>
    <w:rsid w:val="00B14255"/>
    <w:rsid w:val="00B203BE"/>
    <w:rsid w:val="00B25E30"/>
    <w:rsid w:val="00B26711"/>
    <w:rsid w:val="00B30568"/>
    <w:rsid w:val="00B426A8"/>
    <w:rsid w:val="00B42D57"/>
    <w:rsid w:val="00B476BC"/>
    <w:rsid w:val="00B53AA0"/>
    <w:rsid w:val="00B555F9"/>
    <w:rsid w:val="00B66C1A"/>
    <w:rsid w:val="00B67DCD"/>
    <w:rsid w:val="00B7669D"/>
    <w:rsid w:val="00B773BC"/>
    <w:rsid w:val="00B80CA0"/>
    <w:rsid w:val="00B8137C"/>
    <w:rsid w:val="00B942E3"/>
    <w:rsid w:val="00BA0A2B"/>
    <w:rsid w:val="00BA11F0"/>
    <w:rsid w:val="00BA4691"/>
    <w:rsid w:val="00BA73CD"/>
    <w:rsid w:val="00BB3AA2"/>
    <w:rsid w:val="00BB3B43"/>
    <w:rsid w:val="00BC19A1"/>
    <w:rsid w:val="00BC739A"/>
    <w:rsid w:val="00BE3516"/>
    <w:rsid w:val="00BF236B"/>
    <w:rsid w:val="00BF2FCD"/>
    <w:rsid w:val="00BF4D63"/>
    <w:rsid w:val="00BF78C6"/>
    <w:rsid w:val="00C054C6"/>
    <w:rsid w:val="00C1634C"/>
    <w:rsid w:val="00C23305"/>
    <w:rsid w:val="00C27F0A"/>
    <w:rsid w:val="00C31674"/>
    <w:rsid w:val="00C51AD2"/>
    <w:rsid w:val="00C53CD1"/>
    <w:rsid w:val="00C559D5"/>
    <w:rsid w:val="00C62A53"/>
    <w:rsid w:val="00C62ACD"/>
    <w:rsid w:val="00C6574F"/>
    <w:rsid w:val="00C779AC"/>
    <w:rsid w:val="00C8214C"/>
    <w:rsid w:val="00C8332C"/>
    <w:rsid w:val="00C845BE"/>
    <w:rsid w:val="00C87BD7"/>
    <w:rsid w:val="00C94F2F"/>
    <w:rsid w:val="00CA75E9"/>
    <w:rsid w:val="00CB285D"/>
    <w:rsid w:val="00CB394D"/>
    <w:rsid w:val="00CB5EA3"/>
    <w:rsid w:val="00CB7516"/>
    <w:rsid w:val="00CB7818"/>
    <w:rsid w:val="00CC5C79"/>
    <w:rsid w:val="00CD3117"/>
    <w:rsid w:val="00CD4B36"/>
    <w:rsid w:val="00CD6006"/>
    <w:rsid w:val="00CE121C"/>
    <w:rsid w:val="00CF2ED5"/>
    <w:rsid w:val="00CF3EF6"/>
    <w:rsid w:val="00CF71AD"/>
    <w:rsid w:val="00D05164"/>
    <w:rsid w:val="00D05483"/>
    <w:rsid w:val="00D459AE"/>
    <w:rsid w:val="00D70968"/>
    <w:rsid w:val="00D70C8A"/>
    <w:rsid w:val="00D72C8A"/>
    <w:rsid w:val="00D74D44"/>
    <w:rsid w:val="00D95217"/>
    <w:rsid w:val="00D95ABA"/>
    <w:rsid w:val="00DA0162"/>
    <w:rsid w:val="00DA1DD4"/>
    <w:rsid w:val="00DA2218"/>
    <w:rsid w:val="00DC0365"/>
    <w:rsid w:val="00DE6F30"/>
    <w:rsid w:val="00DF7719"/>
    <w:rsid w:val="00DF7F48"/>
    <w:rsid w:val="00E131C5"/>
    <w:rsid w:val="00E259BB"/>
    <w:rsid w:val="00E27BAD"/>
    <w:rsid w:val="00E3177C"/>
    <w:rsid w:val="00E34761"/>
    <w:rsid w:val="00E502D6"/>
    <w:rsid w:val="00E54D58"/>
    <w:rsid w:val="00E60AA3"/>
    <w:rsid w:val="00E61974"/>
    <w:rsid w:val="00E71ABB"/>
    <w:rsid w:val="00E72700"/>
    <w:rsid w:val="00E75A84"/>
    <w:rsid w:val="00E878CA"/>
    <w:rsid w:val="00E97477"/>
    <w:rsid w:val="00EA0A0F"/>
    <w:rsid w:val="00EA26B2"/>
    <w:rsid w:val="00EA6CDF"/>
    <w:rsid w:val="00EB2496"/>
    <w:rsid w:val="00EC1368"/>
    <w:rsid w:val="00ED384A"/>
    <w:rsid w:val="00EE7F33"/>
    <w:rsid w:val="00EF1B55"/>
    <w:rsid w:val="00EF54C4"/>
    <w:rsid w:val="00EF5870"/>
    <w:rsid w:val="00EF6F9C"/>
    <w:rsid w:val="00EF7A62"/>
    <w:rsid w:val="00EF7B63"/>
    <w:rsid w:val="00F04C80"/>
    <w:rsid w:val="00F05E20"/>
    <w:rsid w:val="00F07C33"/>
    <w:rsid w:val="00F1039B"/>
    <w:rsid w:val="00F1265A"/>
    <w:rsid w:val="00F21F5A"/>
    <w:rsid w:val="00F23DB1"/>
    <w:rsid w:val="00F303AD"/>
    <w:rsid w:val="00F4085A"/>
    <w:rsid w:val="00F421E2"/>
    <w:rsid w:val="00F44EB3"/>
    <w:rsid w:val="00F4726A"/>
    <w:rsid w:val="00F50482"/>
    <w:rsid w:val="00F52C72"/>
    <w:rsid w:val="00F5342F"/>
    <w:rsid w:val="00F54BE5"/>
    <w:rsid w:val="00F63A07"/>
    <w:rsid w:val="00F74607"/>
    <w:rsid w:val="00F76E51"/>
    <w:rsid w:val="00F8235D"/>
    <w:rsid w:val="00F842A6"/>
    <w:rsid w:val="00F9478F"/>
    <w:rsid w:val="00F969CB"/>
    <w:rsid w:val="00FA1684"/>
    <w:rsid w:val="00FA2DC1"/>
    <w:rsid w:val="00FA2FE1"/>
    <w:rsid w:val="00FA7820"/>
    <w:rsid w:val="00FB06EF"/>
    <w:rsid w:val="00FB5A46"/>
    <w:rsid w:val="00FC11F5"/>
    <w:rsid w:val="00FC1DED"/>
    <w:rsid w:val="00FC4849"/>
    <w:rsid w:val="00FC67D4"/>
    <w:rsid w:val="00FD3059"/>
    <w:rsid w:val="00FE07BC"/>
    <w:rsid w:val="00FE1C87"/>
    <w:rsid w:val="00FE6B89"/>
    <w:rsid w:val="00FF16E0"/>
    <w:rsid w:val="00FF2A04"/>
    <w:rsid w:val="00FF318C"/>
    <w:rsid w:val="00FF5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74"/>
    <w:pPr>
      <w:spacing w:line="240" w:lineRule="auto"/>
    </w:pPr>
    <w:rPr>
      <w:rFonts w:ascii="Lato" w:hAnsi="Lato" w:cs="Times New Roman"/>
      <w:szCs w:val="20"/>
      <w:lang w:eastAsia="en-AU"/>
    </w:rPr>
  </w:style>
  <w:style w:type="paragraph" w:styleId="Heading1">
    <w:name w:val="heading 1"/>
    <w:basedOn w:val="Normal"/>
    <w:next w:val="Normal"/>
    <w:link w:val="Heading1Char"/>
    <w:uiPriority w:val="9"/>
    <w:qFormat/>
    <w:rsid w:val="00F303AD"/>
    <w:pPr>
      <w:spacing w:before="240"/>
      <w:outlineLvl w:val="0"/>
    </w:pPr>
    <w:rPr>
      <w:rFonts w:ascii="Lato Black" w:eastAsiaTheme="majorEastAsia" w:hAnsi="Lato Black"/>
      <w:bCs/>
      <w:kern w:val="32"/>
      <w:sz w:val="32"/>
      <w:szCs w:val="32"/>
    </w:rPr>
  </w:style>
  <w:style w:type="paragraph" w:styleId="Heading2">
    <w:name w:val="heading 2"/>
    <w:basedOn w:val="Normal"/>
    <w:next w:val="Normal"/>
    <w:link w:val="Heading2Char"/>
    <w:uiPriority w:val="9"/>
    <w:unhideWhenUsed/>
    <w:qFormat/>
    <w:rsid w:val="00F303AD"/>
    <w:pPr>
      <w:spacing w:before="360"/>
      <w:outlineLvl w:val="1"/>
    </w:pPr>
    <w:rPr>
      <w:rFonts w:ascii="Lato Black" w:eastAsiaTheme="majorEastAsia" w:hAnsi="Lato Black"/>
      <w:bCs/>
      <w:color w:val="606060"/>
      <w:kern w:val="32"/>
      <w:sz w:val="28"/>
      <w:szCs w:val="28"/>
    </w:rPr>
  </w:style>
  <w:style w:type="paragraph" w:styleId="Heading3">
    <w:name w:val="heading 3"/>
    <w:basedOn w:val="Normal"/>
    <w:next w:val="Normal"/>
    <w:link w:val="Heading3Char"/>
    <w:uiPriority w:val="9"/>
    <w:unhideWhenUsed/>
    <w:qFormat/>
    <w:rsid w:val="00F303AD"/>
    <w:pPr>
      <w:keepNext/>
      <w:spacing w:before="360" w:after="240"/>
      <w:outlineLvl w:val="2"/>
    </w:pPr>
    <w:rPr>
      <w:rFonts w:ascii="Lato Black" w:eastAsiaTheme="majorEastAsia" w:hAnsi="Lato Black"/>
      <w:bCs/>
      <w:kern w:val="32"/>
      <w:sz w:val="24"/>
      <w:szCs w:val="24"/>
    </w:rPr>
  </w:style>
  <w:style w:type="paragraph" w:styleId="Heading4">
    <w:name w:val="heading 4"/>
    <w:basedOn w:val="Normal"/>
    <w:next w:val="Normal"/>
    <w:link w:val="Heading4Char"/>
    <w:uiPriority w:val="9"/>
    <w:unhideWhenUsed/>
    <w:qFormat/>
    <w:rsid w:val="00F303AD"/>
    <w:pPr>
      <w:spacing w:before="360"/>
      <w:outlineLvl w:val="3"/>
    </w:pPr>
    <w:rPr>
      <w:rFonts w:ascii="Lato Black" w:eastAsiaTheme="majorEastAsia" w:hAnsi="Lato Black"/>
      <w:bCs/>
      <w:color w:val="606060"/>
      <w:kern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3AD"/>
    <w:rPr>
      <w:rFonts w:ascii="Lato Black" w:eastAsiaTheme="majorEastAsia" w:hAnsi="Lato Black" w:cs="Times New Roman"/>
      <w:bCs/>
      <w:kern w:val="32"/>
      <w:sz w:val="32"/>
      <w:szCs w:val="32"/>
      <w:lang w:val="x-none" w:eastAsia="en-AU"/>
    </w:rPr>
  </w:style>
  <w:style w:type="character" w:customStyle="1" w:styleId="Heading2Char">
    <w:name w:val="Heading 2 Char"/>
    <w:basedOn w:val="DefaultParagraphFont"/>
    <w:link w:val="Heading2"/>
    <w:uiPriority w:val="9"/>
    <w:locked/>
    <w:rsid w:val="00F303AD"/>
    <w:rPr>
      <w:rFonts w:ascii="Lato Black" w:eastAsiaTheme="majorEastAsia" w:hAnsi="Lato Black" w:cs="Times New Roman"/>
      <w:bCs/>
      <w:color w:val="606060"/>
      <w:kern w:val="32"/>
      <w:sz w:val="28"/>
      <w:szCs w:val="28"/>
      <w:lang w:val="x-none" w:eastAsia="en-AU"/>
    </w:rPr>
  </w:style>
  <w:style w:type="character" w:customStyle="1" w:styleId="Heading3Char">
    <w:name w:val="Heading 3 Char"/>
    <w:basedOn w:val="DefaultParagraphFont"/>
    <w:link w:val="Heading3"/>
    <w:uiPriority w:val="9"/>
    <w:locked/>
    <w:rsid w:val="00F303AD"/>
    <w:rPr>
      <w:rFonts w:ascii="Lato Black" w:eastAsiaTheme="majorEastAsia" w:hAnsi="Lato Black" w:cs="Times New Roman"/>
      <w:bCs/>
      <w:kern w:val="32"/>
      <w:sz w:val="24"/>
      <w:szCs w:val="24"/>
      <w:lang w:val="x-none" w:eastAsia="en-AU"/>
    </w:rPr>
  </w:style>
  <w:style w:type="character" w:customStyle="1" w:styleId="Heading4Char">
    <w:name w:val="Heading 4 Char"/>
    <w:basedOn w:val="DefaultParagraphFont"/>
    <w:link w:val="Heading4"/>
    <w:uiPriority w:val="9"/>
    <w:locked/>
    <w:rsid w:val="00F303AD"/>
    <w:rPr>
      <w:rFonts w:ascii="Lato Black" w:eastAsiaTheme="majorEastAsia" w:hAnsi="Lato Black" w:cs="Times New Roman"/>
      <w:bCs/>
      <w:color w:val="606060"/>
      <w:kern w:val="32"/>
      <w:lang w:val="x-none" w:eastAsia="en-AU"/>
    </w:rPr>
  </w:style>
  <w:style w:type="paragraph" w:styleId="Header">
    <w:name w:val="header"/>
    <w:basedOn w:val="Normal"/>
    <w:link w:val="HeaderChar"/>
    <w:uiPriority w:val="99"/>
    <w:unhideWhenUsed/>
    <w:rsid w:val="00D72C8A"/>
    <w:pPr>
      <w:tabs>
        <w:tab w:val="center" w:pos="4513"/>
        <w:tab w:val="right" w:pos="9026"/>
      </w:tabs>
      <w:spacing w:after="0" w:line="276" w:lineRule="auto"/>
      <w:jc w:val="right"/>
    </w:pPr>
    <w:rPr>
      <w:sz w:val="20"/>
    </w:rPr>
  </w:style>
  <w:style w:type="character" w:customStyle="1" w:styleId="HeaderChar">
    <w:name w:val="Header Char"/>
    <w:basedOn w:val="DefaultParagraphFont"/>
    <w:link w:val="Header"/>
    <w:uiPriority w:val="99"/>
    <w:locked/>
    <w:rsid w:val="00D72C8A"/>
    <w:rPr>
      <w:rFonts w:ascii="Lato" w:hAnsi="Lato" w:cs="Times New Roman"/>
      <w:sz w:val="20"/>
      <w:szCs w:val="20"/>
      <w:lang w:val="x-none" w:eastAsia="en-AU"/>
    </w:rPr>
  </w:style>
  <w:style w:type="paragraph" w:styleId="Footer">
    <w:name w:val="footer"/>
    <w:basedOn w:val="Normal"/>
    <w:link w:val="FooterChar"/>
    <w:uiPriority w:val="99"/>
    <w:unhideWhenUsed/>
    <w:rsid w:val="00E61974"/>
    <w:pPr>
      <w:tabs>
        <w:tab w:val="right" w:pos="10206"/>
      </w:tabs>
      <w:spacing w:after="0"/>
    </w:pPr>
    <w:rPr>
      <w:b/>
      <w:sz w:val="20"/>
    </w:rPr>
  </w:style>
  <w:style w:type="character" w:customStyle="1" w:styleId="FooterChar">
    <w:name w:val="Footer Char"/>
    <w:basedOn w:val="DefaultParagraphFont"/>
    <w:link w:val="Footer"/>
    <w:uiPriority w:val="99"/>
    <w:locked/>
    <w:rsid w:val="00E61974"/>
    <w:rPr>
      <w:rFonts w:ascii="Lato" w:hAnsi="Lato" w:cs="Times New Roman"/>
      <w:b/>
      <w:sz w:val="20"/>
      <w:szCs w:val="20"/>
      <w:lang w:val="x-none"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uiPriority w:val="99"/>
    <w:rsid w:val="00F303AD"/>
    <w:pPr>
      <w:spacing w:before="360" w:after="360" w:line="240" w:lineRule="auto"/>
    </w:pPr>
    <w:rPr>
      <w:rFonts w:ascii="Lato Black" w:hAnsi="Lato Black" w:cs="Arial"/>
      <w:color w:val="CB6015"/>
      <w:sz w:val="36"/>
      <w:szCs w:val="36"/>
      <w:lang w:eastAsia="en-AU"/>
    </w:rPr>
  </w:style>
  <w:style w:type="paragraph" w:styleId="NoSpacing">
    <w:name w:val="No Spacing"/>
    <w:uiPriority w:val="1"/>
    <w:qFormat/>
    <w:rsid w:val="00F9478F"/>
    <w:pPr>
      <w:spacing w:after="0" w:line="240" w:lineRule="auto"/>
      <w:ind w:left="284"/>
    </w:pPr>
    <w:rPr>
      <w:rFonts w:cs="Times New Roman"/>
      <w:sz w:val="6"/>
      <w:szCs w:val="6"/>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691"/>
    <w:rPr>
      <w:rFonts w:ascii="Tahoma" w:hAnsi="Tahoma" w:cs="Tahoma"/>
      <w:sz w:val="16"/>
      <w:szCs w:val="16"/>
    </w:rPr>
  </w:style>
  <w:style w:type="paragraph" w:customStyle="1" w:styleId="Footerweb">
    <w:name w:val="Footer web"/>
    <w:qFormat/>
    <w:rsid w:val="00345F19"/>
    <w:rPr>
      <w:rFonts w:ascii="Lato" w:hAnsi="Lato" w:cs="Times New Roman"/>
      <w:b/>
      <w:noProof/>
      <w:lang w:eastAsia="en-AU"/>
    </w:rPr>
  </w:style>
  <w:style w:type="table" w:styleId="TableGrid">
    <w:name w:val="Table Grid"/>
    <w:basedOn w:val="TableNormal"/>
    <w:uiPriority w:val="59"/>
    <w:rsid w:val="004F16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rFonts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rFonts w:cs="Times New Roman"/>
        <w:b/>
        <w:bCs/>
      </w:rPr>
      <w:tblPr/>
      <w:tcPr>
        <w:shd w:val="clear" w:color="auto" w:fill="FBD4B4" w:themeFill="accent6" w:themeFillTint="66"/>
      </w:tcPr>
    </w:tblStylePr>
    <w:tblStylePr w:type="lastRow">
      <w:rPr>
        <w:rFonts w:cs="Times New Roman"/>
        <w:b/>
        <w:bCs/>
        <w:color w:val="000000" w:themeColor="text1"/>
      </w:rPr>
      <w:tblPr/>
      <w:tcPr>
        <w:shd w:val="clear" w:color="auto" w:fill="FBD4B4" w:themeFill="accent6" w:themeFillTint="66"/>
      </w:tcPr>
    </w:tblStylePr>
    <w:tblStylePr w:type="firstCol">
      <w:rPr>
        <w:rFonts w:cs="Times New Roman"/>
        <w:color w:val="FFFFFF" w:themeColor="background1"/>
      </w:rPr>
      <w:tblPr/>
      <w:tcPr>
        <w:shd w:val="clear" w:color="auto" w:fill="E36C0A" w:themeFill="accent6" w:themeFillShade="BF"/>
      </w:tcPr>
    </w:tblStylePr>
    <w:tblStylePr w:type="lastCol">
      <w:rPr>
        <w:rFonts w:cs="Times New Roman"/>
        <w:color w:val="FFFFFF" w:themeColor="background1"/>
      </w:rPr>
      <w:tblPr/>
      <w:tcPr>
        <w:shd w:val="clear" w:color="auto" w:fill="E36C0A" w:themeFill="accent6" w:themeFillShade="BF"/>
      </w:tcPr>
    </w:tblStylePr>
    <w:tblStylePr w:type="band1Vert">
      <w:rPr>
        <w:rFonts w:cs="Times New Roman"/>
      </w:rPr>
      <w:tblPr/>
      <w:tcPr>
        <w:shd w:val="clear" w:color="auto" w:fill="FBCAA2" w:themeFill="accent6" w:themeFillTint="7F"/>
      </w:tcPr>
    </w:tblStylePr>
    <w:tblStylePr w:type="band1Horz">
      <w:rPr>
        <w:rFonts w:cs="Times New Roman"/>
      </w:rPr>
      <w:tblPr/>
      <w:tcPr>
        <w:shd w:val="clear" w:color="auto" w:fill="FBCAA2" w:themeFill="accent6" w:themeFillTint="7F"/>
      </w:tcPr>
    </w:tblStylePr>
  </w:style>
  <w:style w:type="paragraph" w:styleId="Subtitle">
    <w:name w:val="Subtitle"/>
    <w:basedOn w:val="Normal"/>
    <w:next w:val="Normal"/>
    <w:link w:val="SubtitleChar"/>
    <w:uiPriority w:val="11"/>
    <w:qFormat/>
    <w:rsid w:val="0073748B"/>
    <w:pPr>
      <w:spacing w:line="276" w:lineRule="auto"/>
      <w:ind w:left="567"/>
    </w:pPr>
    <w:rPr>
      <w:rFonts w:cs="Lato Light"/>
      <w:color w:val="FFFFFF"/>
      <w:sz w:val="66"/>
      <w:szCs w:val="66"/>
      <w:lang w:val="en-GB" w:eastAsia="en-US"/>
    </w:rPr>
  </w:style>
  <w:style w:type="character" w:customStyle="1" w:styleId="SubtitleChar">
    <w:name w:val="Subtitle Char"/>
    <w:basedOn w:val="DefaultParagraphFont"/>
    <w:link w:val="Subtitle"/>
    <w:uiPriority w:val="11"/>
    <w:locked/>
    <w:rsid w:val="0073748B"/>
    <w:rPr>
      <w:rFonts w:ascii="Lato" w:hAnsi="Lato" w:cs="Lato Light"/>
      <w:color w:val="FFFFFF"/>
      <w:sz w:val="66"/>
      <w:szCs w:val="66"/>
      <w:lang w:val="en-GB" w:eastAsia="x-none"/>
    </w:rPr>
  </w:style>
  <w:style w:type="paragraph" w:customStyle="1" w:styleId="footer2">
    <w:name w:val="footer2"/>
    <w:qFormat/>
    <w:rsid w:val="00312B1C"/>
    <w:pPr>
      <w:tabs>
        <w:tab w:val="right" w:pos="10065"/>
      </w:tabs>
      <w:ind w:left="142" w:right="226"/>
    </w:pPr>
    <w:rPr>
      <w:rFonts w:ascii="Lato" w:hAnsi="Lato" w:cs="Times New Roman"/>
      <w:b/>
      <w:bCs/>
      <w:color w:val="CB6015"/>
      <w:sz w:val="20"/>
      <w:szCs w:val="20"/>
      <w:lang w:eastAsia="en-AU"/>
    </w:rPr>
  </w:style>
  <w:style w:type="paragraph" w:customStyle="1" w:styleId="Footer20">
    <w:name w:val="Footer2"/>
    <w:qFormat/>
    <w:rsid w:val="00E61974"/>
    <w:pPr>
      <w:spacing w:after="0" w:line="240" w:lineRule="auto"/>
    </w:pPr>
    <w:rPr>
      <w:rFonts w:ascii="Lato" w:hAnsi="Lato" w:cs="Times New Roman"/>
      <w:noProof/>
      <w:sz w:val="16"/>
      <w:szCs w:val="16"/>
      <w:lang w:eastAsia="en-AU"/>
    </w:rPr>
  </w:style>
  <w:style w:type="character" w:styleId="Hyperlink">
    <w:name w:val="Hyperlink"/>
    <w:basedOn w:val="DefaultParagraphFont"/>
    <w:uiPriority w:val="99"/>
    <w:unhideWhenUsed/>
    <w:rsid w:val="00427EEA"/>
    <w:rPr>
      <w:rFonts w:cs="Times New Roman"/>
      <w:color w:val="0000FF" w:themeColor="hyperlink"/>
      <w:u w:val="single"/>
    </w:rPr>
  </w:style>
  <w:style w:type="paragraph" w:styleId="BodyTextIndent">
    <w:name w:val="Body Text Indent"/>
    <w:basedOn w:val="Normal"/>
    <w:link w:val="BodyTextIndentChar"/>
    <w:uiPriority w:val="99"/>
    <w:rsid w:val="003B46C7"/>
    <w:pPr>
      <w:spacing w:after="120"/>
      <w:ind w:left="283"/>
    </w:pPr>
    <w:rPr>
      <w:rFonts w:ascii="Times New Roman" w:hAnsi="Times New Roman"/>
      <w:sz w:val="20"/>
      <w:lang w:val="en-GB"/>
    </w:rPr>
  </w:style>
  <w:style w:type="character" w:customStyle="1" w:styleId="BodyTextIndentChar">
    <w:name w:val="Body Text Indent Char"/>
    <w:basedOn w:val="DefaultParagraphFont"/>
    <w:link w:val="BodyTextIndent"/>
    <w:uiPriority w:val="99"/>
    <w:locked/>
    <w:rsid w:val="003B46C7"/>
    <w:rPr>
      <w:rFonts w:ascii="Times New Roman" w:hAnsi="Times New Roman" w:cs="Times New Roman"/>
      <w:sz w:val="20"/>
      <w:szCs w:val="20"/>
      <w:lang w:val="en-GB" w:eastAsia="en-AU"/>
    </w:rPr>
  </w:style>
  <w:style w:type="paragraph" w:customStyle="1" w:styleId="ContactDetails">
    <w:name w:val="ContactDetails"/>
    <w:basedOn w:val="Normal"/>
    <w:rsid w:val="003B46C7"/>
    <w:pPr>
      <w:autoSpaceDE w:val="0"/>
      <w:autoSpaceDN w:val="0"/>
      <w:adjustRightInd w:val="0"/>
      <w:spacing w:after="0" w:line="240" w:lineRule="atLeast"/>
      <w:jc w:val="right"/>
      <w:textAlignment w:val="center"/>
    </w:pPr>
    <w:rPr>
      <w:rFonts w:ascii="Arial" w:hAnsi="Arial"/>
      <w:sz w:val="16"/>
      <w:szCs w:val="16"/>
    </w:rPr>
  </w:style>
  <w:style w:type="character" w:styleId="FollowedHyperlink">
    <w:name w:val="FollowedHyperlink"/>
    <w:basedOn w:val="DefaultParagraphFont"/>
    <w:uiPriority w:val="99"/>
    <w:semiHidden/>
    <w:unhideWhenUsed/>
    <w:rsid w:val="00BA73CD"/>
    <w:rPr>
      <w:rFonts w:cs="Times New Roman"/>
      <w:color w:val="800080" w:themeColor="followedHyperlink"/>
      <w:u w:val="single"/>
    </w:rPr>
  </w:style>
  <w:style w:type="paragraph" w:customStyle="1" w:styleId="Default">
    <w:name w:val="Default"/>
    <w:rsid w:val="00BB3AA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BB3AA2"/>
    <w:rPr>
      <w:color w:val="006495"/>
    </w:rPr>
  </w:style>
  <w:style w:type="paragraph" w:styleId="TOCHeading">
    <w:name w:val="TOC Heading"/>
    <w:basedOn w:val="Heading1"/>
    <w:next w:val="Normal"/>
    <w:uiPriority w:val="39"/>
    <w:semiHidden/>
    <w:unhideWhenUsed/>
    <w:qFormat/>
    <w:rsid w:val="00521C99"/>
    <w:pPr>
      <w:keepNext/>
      <w:keepLines/>
      <w:spacing w:before="480" w:after="0" w:line="276" w:lineRule="auto"/>
      <w:outlineLvl w:val="9"/>
    </w:pPr>
    <w:rPr>
      <w:rFonts w:asciiTheme="majorHAnsi" w:hAnsiTheme="majorHAnsi"/>
      <w:b/>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74"/>
    <w:pPr>
      <w:spacing w:line="240" w:lineRule="auto"/>
    </w:pPr>
    <w:rPr>
      <w:rFonts w:ascii="Lato" w:hAnsi="Lato" w:cs="Times New Roman"/>
      <w:szCs w:val="20"/>
      <w:lang w:eastAsia="en-AU"/>
    </w:rPr>
  </w:style>
  <w:style w:type="paragraph" w:styleId="Heading1">
    <w:name w:val="heading 1"/>
    <w:basedOn w:val="Normal"/>
    <w:next w:val="Normal"/>
    <w:link w:val="Heading1Char"/>
    <w:uiPriority w:val="9"/>
    <w:qFormat/>
    <w:rsid w:val="00F303AD"/>
    <w:pPr>
      <w:spacing w:before="240"/>
      <w:outlineLvl w:val="0"/>
    </w:pPr>
    <w:rPr>
      <w:rFonts w:ascii="Lato Black" w:eastAsiaTheme="majorEastAsia" w:hAnsi="Lato Black"/>
      <w:bCs/>
      <w:kern w:val="32"/>
      <w:sz w:val="32"/>
      <w:szCs w:val="32"/>
    </w:rPr>
  </w:style>
  <w:style w:type="paragraph" w:styleId="Heading2">
    <w:name w:val="heading 2"/>
    <w:basedOn w:val="Normal"/>
    <w:next w:val="Normal"/>
    <w:link w:val="Heading2Char"/>
    <w:uiPriority w:val="9"/>
    <w:unhideWhenUsed/>
    <w:qFormat/>
    <w:rsid w:val="00F303AD"/>
    <w:pPr>
      <w:spacing w:before="360"/>
      <w:outlineLvl w:val="1"/>
    </w:pPr>
    <w:rPr>
      <w:rFonts w:ascii="Lato Black" w:eastAsiaTheme="majorEastAsia" w:hAnsi="Lato Black"/>
      <w:bCs/>
      <w:color w:val="606060"/>
      <w:kern w:val="32"/>
      <w:sz w:val="28"/>
      <w:szCs w:val="28"/>
    </w:rPr>
  </w:style>
  <w:style w:type="paragraph" w:styleId="Heading3">
    <w:name w:val="heading 3"/>
    <w:basedOn w:val="Normal"/>
    <w:next w:val="Normal"/>
    <w:link w:val="Heading3Char"/>
    <w:uiPriority w:val="9"/>
    <w:unhideWhenUsed/>
    <w:qFormat/>
    <w:rsid w:val="00F303AD"/>
    <w:pPr>
      <w:keepNext/>
      <w:spacing w:before="360" w:after="240"/>
      <w:outlineLvl w:val="2"/>
    </w:pPr>
    <w:rPr>
      <w:rFonts w:ascii="Lato Black" w:eastAsiaTheme="majorEastAsia" w:hAnsi="Lato Black"/>
      <w:bCs/>
      <w:kern w:val="32"/>
      <w:sz w:val="24"/>
      <w:szCs w:val="24"/>
    </w:rPr>
  </w:style>
  <w:style w:type="paragraph" w:styleId="Heading4">
    <w:name w:val="heading 4"/>
    <w:basedOn w:val="Normal"/>
    <w:next w:val="Normal"/>
    <w:link w:val="Heading4Char"/>
    <w:uiPriority w:val="9"/>
    <w:unhideWhenUsed/>
    <w:qFormat/>
    <w:rsid w:val="00F303AD"/>
    <w:pPr>
      <w:spacing w:before="360"/>
      <w:outlineLvl w:val="3"/>
    </w:pPr>
    <w:rPr>
      <w:rFonts w:ascii="Lato Black" w:eastAsiaTheme="majorEastAsia" w:hAnsi="Lato Black"/>
      <w:bCs/>
      <w:color w:val="606060"/>
      <w:kern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3AD"/>
    <w:rPr>
      <w:rFonts w:ascii="Lato Black" w:eastAsiaTheme="majorEastAsia" w:hAnsi="Lato Black" w:cs="Times New Roman"/>
      <w:bCs/>
      <w:kern w:val="32"/>
      <w:sz w:val="32"/>
      <w:szCs w:val="32"/>
      <w:lang w:val="x-none" w:eastAsia="en-AU"/>
    </w:rPr>
  </w:style>
  <w:style w:type="character" w:customStyle="1" w:styleId="Heading2Char">
    <w:name w:val="Heading 2 Char"/>
    <w:basedOn w:val="DefaultParagraphFont"/>
    <w:link w:val="Heading2"/>
    <w:uiPriority w:val="9"/>
    <w:locked/>
    <w:rsid w:val="00F303AD"/>
    <w:rPr>
      <w:rFonts w:ascii="Lato Black" w:eastAsiaTheme="majorEastAsia" w:hAnsi="Lato Black" w:cs="Times New Roman"/>
      <w:bCs/>
      <w:color w:val="606060"/>
      <w:kern w:val="32"/>
      <w:sz w:val="28"/>
      <w:szCs w:val="28"/>
      <w:lang w:val="x-none" w:eastAsia="en-AU"/>
    </w:rPr>
  </w:style>
  <w:style w:type="character" w:customStyle="1" w:styleId="Heading3Char">
    <w:name w:val="Heading 3 Char"/>
    <w:basedOn w:val="DefaultParagraphFont"/>
    <w:link w:val="Heading3"/>
    <w:uiPriority w:val="9"/>
    <w:locked/>
    <w:rsid w:val="00F303AD"/>
    <w:rPr>
      <w:rFonts w:ascii="Lato Black" w:eastAsiaTheme="majorEastAsia" w:hAnsi="Lato Black" w:cs="Times New Roman"/>
      <w:bCs/>
      <w:kern w:val="32"/>
      <w:sz w:val="24"/>
      <w:szCs w:val="24"/>
      <w:lang w:val="x-none" w:eastAsia="en-AU"/>
    </w:rPr>
  </w:style>
  <w:style w:type="character" w:customStyle="1" w:styleId="Heading4Char">
    <w:name w:val="Heading 4 Char"/>
    <w:basedOn w:val="DefaultParagraphFont"/>
    <w:link w:val="Heading4"/>
    <w:uiPriority w:val="9"/>
    <w:locked/>
    <w:rsid w:val="00F303AD"/>
    <w:rPr>
      <w:rFonts w:ascii="Lato Black" w:eastAsiaTheme="majorEastAsia" w:hAnsi="Lato Black" w:cs="Times New Roman"/>
      <w:bCs/>
      <w:color w:val="606060"/>
      <w:kern w:val="32"/>
      <w:lang w:val="x-none" w:eastAsia="en-AU"/>
    </w:rPr>
  </w:style>
  <w:style w:type="paragraph" w:styleId="Header">
    <w:name w:val="header"/>
    <w:basedOn w:val="Normal"/>
    <w:link w:val="HeaderChar"/>
    <w:uiPriority w:val="99"/>
    <w:unhideWhenUsed/>
    <w:rsid w:val="00D72C8A"/>
    <w:pPr>
      <w:tabs>
        <w:tab w:val="center" w:pos="4513"/>
        <w:tab w:val="right" w:pos="9026"/>
      </w:tabs>
      <w:spacing w:after="0" w:line="276" w:lineRule="auto"/>
      <w:jc w:val="right"/>
    </w:pPr>
    <w:rPr>
      <w:sz w:val="20"/>
    </w:rPr>
  </w:style>
  <w:style w:type="character" w:customStyle="1" w:styleId="HeaderChar">
    <w:name w:val="Header Char"/>
    <w:basedOn w:val="DefaultParagraphFont"/>
    <w:link w:val="Header"/>
    <w:uiPriority w:val="99"/>
    <w:locked/>
    <w:rsid w:val="00D72C8A"/>
    <w:rPr>
      <w:rFonts w:ascii="Lato" w:hAnsi="Lato" w:cs="Times New Roman"/>
      <w:sz w:val="20"/>
      <w:szCs w:val="20"/>
      <w:lang w:val="x-none" w:eastAsia="en-AU"/>
    </w:rPr>
  </w:style>
  <w:style w:type="paragraph" w:styleId="Footer">
    <w:name w:val="footer"/>
    <w:basedOn w:val="Normal"/>
    <w:link w:val="FooterChar"/>
    <w:uiPriority w:val="99"/>
    <w:unhideWhenUsed/>
    <w:rsid w:val="00E61974"/>
    <w:pPr>
      <w:tabs>
        <w:tab w:val="right" w:pos="10206"/>
      </w:tabs>
      <w:spacing w:after="0"/>
    </w:pPr>
    <w:rPr>
      <w:b/>
      <w:sz w:val="20"/>
    </w:rPr>
  </w:style>
  <w:style w:type="character" w:customStyle="1" w:styleId="FooterChar">
    <w:name w:val="Footer Char"/>
    <w:basedOn w:val="DefaultParagraphFont"/>
    <w:link w:val="Footer"/>
    <w:uiPriority w:val="99"/>
    <w:locked/>
    <w:rsid w:val="00E61974"/>
    <w:rPr>
      <w:rFonts w:ascii="Lato" w:hAnsi="Lato" w:cs="Times New Roman"/>
      <w:b/>
      <w:sz w:val="20"/>
      <w:szCs w:val="20"/>
      <w:lang w:val="x-none"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uiPriority w:val="99"/>
    <w:rsid w:val="00F303AD"/>
    <w:pPr>
      <w:spacing w:before="360" w:after="360" w:line="240" w:lineRule="auto"/>
    </w:pPr>
    <w:rPr>
      <w:rFonts w:ascii="Lato Black" w:hAnsi="Lato Black" w:cs="Arial"/>
      <w:color w:val="CB6015"/>
      <w:sz w:val="36"/>
      <w:szCs w:val="36"/>
      <w:lang w:eastAsia="en-AU"/>
    </w:rPr>
  </w:style>
  <w:style w:type="paragraph" w:styleId="NoSpacing">
    <w:name w:val="No Spacing"/>
    <w:uiPriority w:val="1"/>
    <w:qFormat/>
    <w:rsid w:val="00F9478F"/>
    <w:pPr>
      <w:spacing w:after="0" w:line="240" w:lineRule="auto"/>
      <w:ind w:left="284"/>
    </w:pPr>
    <w:rPr>
      <w:rFonts w:cs="Times New Roman"/>
      <w:sz w:val="6"/>
      <w:szCs w:val="6"/>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691"/>
    <w:rPr>
      <w:rFonts w:ascii="Tahoma" w:hAnsi="Tahoma" w:cs="Tahoma"/>
      <w:sz w:val="16"/>
      <w:szCs w:val="16"/>
    </w:rPr>
  </w:style>
  <w:style w:type="paragraph" w:customStyle="1" w:styleId="Footerweb">
    <w:name w:val="Footer web"/>
    <w:qFormat/>
    <w:rsid w:val="00345F19"/>
    <w:rPr>
      <w:rFonts w:ascii="Lato" w:hAnsi="Lato" w:cs="Times New Roman"/>
      <w:b/>
      <w:noProof/>
      <w:lang w:eastAsia="en-AU"/>
    </w:rPr>
  </w:style>
  <w:style w:type="table" w:styleId="TableGrid">
    <w:name w:val="Table Grid"/>
    <w:basedOn w:val="TableNormal"/>
    <w:uiPriority w:val="59"/>
    <w:rsid w:val="004F16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rFonts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rFonts w:cs="Times New Roman"/>
        <w:b/>
        <w:bCs/>
      </w:rPr>
      <w:tblPr/>
      <w:tcPr>
        <w:shd w:val="clear" w:color="auto" w:fill="FBD4B4" w:themeFill="accent6" w:themeFillTint="66"/>
      </w:tcPr>
    </w:tblStylePr>
    <w:tblStylePr w:type="lastRow">
      <w:rPr>
        <w:rFonts w:cs="Times New Roman"/>
        <w:b/>
        <w:bCs/>
        <w:color w:val="000000" w:themeColor="text1"/>
      </w:rPr>
      <w:tblPr/>
      <w:tcPr>
        <w:shd w:val="clear" w:color="auto" w:fill="FBD4B4" w:themeFill="accent6" w:themeFillTint="66"/>
      </w:tcPr>
    </w:tblStylePr>
    <w:tblStylePr w:type="firstCol">
      <w:rPr>
        <w:rFonts w:cs="Times New Roman"/>
        <w:color w:val="FFFFFF" w:themeColor="background1"/>
      </w:rPr>
      <w:tblPr/>
      <w:tcPr>
        <w:shd w:val="clear" w:color="auto" w:fill="E36C0A" w:themeFill="accent6" w:themeFillShade="BF"/>
      </w:tcPr>
    </w:tblStylePr>
    <w:tblStylePr w:type="lastCol">
      <w:rPr>
        <w:rFonts w:cs="Times New Roman"/>
        <w:color w:val="FFFFFF" w:themeColor="background1"/>
      </w:rPr>
      <w:tblPr/>
      <w:tcPr>
        <w:shd w:val="clear" w:color="auto" w:fill="E36C0A" w:themeFill="accent6" w:themeFillShade="BF"/>
      </w:tcPr>
    </w:tblStylePr>
    <w:tblStylePr w:type="band1Vert">
      <w:rPr>
        <w:rFonts w:cs="Times New Roman"/>
      </w:rPr>
      <w:tblPr/>
      <w:tcPr>
        <w:shd w:val="clear" w:color="auto" w:fill="FBCAA2" w:themeFill="accent6" w:themeFillTint="7F"/>
      </w:tcPr>
    </w:tblStylePr>
    <w:tblStylePr w:type="band1Horz">
      <w:rPr>
        <w:rFonts w:cs="Times New Roman"/>
      </w:rPr>
      <w:tblPr/>
      <w:tcPr>
        <w:shd w:val="clear" w:color="auto" w:fill="FBCAA2" w:themeFill="accent6" w:themeFillTint="7F"/>
      </w:tcPr>
    </w:tblStylePr>
  </w:style>
  <w:style w:type="paragraph" w:styleId="Subtitle">
    <w:name w:val="Subtitle"/>
    <w:basedOn w:val="Normal"/>
    <w:next w:val="Normal"/>
    <w:link w:val="SubtitleChar"/>
    <w:uiPriority w:val="11"/>
    <w:qFormat/>
    <w:rsid w:val="0073748B"/>
    <w:pPr>
      <w:spacing w:line="276" w:lineRule="auto"/>
      <w:ind w:left="567"/>
    </w:pPr>
    <w:rPr>
      <w:rFonts w:cs="Lato Light"/>
      <w:color w:val="FFFFFF"/>
      <w:sz w:val="66"/>
      <w:szCs w:val="66"/>
      <w:lang w:val="en-GB" w:eastAsia="en-US"/>
    </w:rPr>
  </w:style>
  <w:style w:type="character" w:customStyle="1" w:styleId="SubtitleChar">
    <w:name w:val="Subtitle Char"/>
    <w:basedOn w:val="DefaultParagraphFont"/>
    <w:link w:val="Subtitle"/>
    <w:uiPriority w:val="11"/>
    <w:locked/>
    <w:rsid w:val="0073748B"/>
    <w:rPr>
      <w:rFonts w:ascii="Lato" w:hAnsi="Lato" w:cs="Lato Light"/>
      <w:color w:val="FFFFFF"/>
      <w:sz w:val="66"/>
      <w:szCs w:val="66"/>
      <w:lang w:val="en-GB" w:eastAsia="x-none"/>
    </w:rPr>
  </w:style>
  <w:style w:type="paragraph" w:customStyle="1" w:styleId="footer2">
    <w:name w:val="footer2"/>
    <w:qFormat/>
    <w:rsid w:val="00312B1C"/>
    <w:pPr>
      <w:tabs>
        <w:tab w:val="right" w:pos="10065"/>
      </w:tabs>
      <w:ind w:left="142" w:right="226"/>
    </w:pPr>
    <w:rPr>
      <w:rFonts w:ascii="Lato" w:hAnsi="Lato" w:cs="Times New Roman"/>
      <w:b/>
      <w:bCs/>
      <w:color w:val="CB6015"/>
      <w:sz w:val="20"/>
      <w:szCs w:val="20"/>
      <w:lang w:eastAsia="en-AU"/>
    </w:rPr>
  </w:style>
  <w:style w:type="paragraph" w:customStyle="1" w:styleId="Footer20">
    <w:name w:val="Footer2"/>
    <w:qFormat/>
    <w:rsid w:val="00E61974"/>
    <w:pPr>
      <w:spacing w:after="0" w:line="240" w:lineRule="auto"/>
    </w:pPr>
    <w:rPr>
      <w:rFonts w:ascii="Lato" w:hAnsi="Lato" w:cs="Times New Roman"/>
      <w:noProof/>
      <w:sz w:val="16"/>
      <w:szCs w:val="16"/>
      <w:lang w:eastAsia="en-AU"/>
    </w:rPr>
  </w:style>
  <w:style w:type="character" w:styleId="Hyperlink">
    <w:name w:val="Hyperlink"/>
    <w:basedOn w:val="DefaultParagraphFont"/>
    <w:uiPriority w:val="99"/>
    <w:unhideWhenUsed/>
    <w:rsid w:val="00427EEA"/>
    <w:rPr>
      <w:rFonts w:cs="Times New Roman"/>
      <w:color w:val="0000FF" w:themeColor="hyperlink"/>
      <w:u w:val="single"/>
    </w:rPr>
  </w:style>
  <w:style w:type="paragraph" w:styleId="BodyTextIndent">
    <w:name w:val="Body Text Indent"/>
    <w:basedOn w:val="Normal"/>
    <w:link w:val="BodyTextIndentChar"/>
    <w:uiPriority w:val="99"/>
    <w:rsid w:val="003B46C7"/>
    <w:pPr>
      <w:spacing w:after="120"/>
      <w:ind w:left="283"/>
    </w:pPr>
    <w:rPr>
      <w:rFonts w:ascii="Times New Roman" w:hAnsi="Times New Roman"/>
      <w:sz w:val="20"/>
      <w:lang w:val="en-GB"/>
    </w:rPr>
  </w:style>
  <w:style w:type="character" w:customStyle="1" w:styleId="BodyTextIndentChar">
    <w:name w:val="Body Text Indent Char"/>
    <w:basedOn w:val="DefaultParagraphFont"/>
    <w:link w:val="BodyTextIndent"/>
    <w:uiPriority w:val="99"/>
    <w:locked/>
    <w:rsid w:val="003B46C7"/>
    <w:rPr>
      <w:rFonts w:ascii="Times New Roman" w:hAnsi="Times New Roman" w:cs="Times New Roman"/>
      <w:sz w:val="20"/>
      <w:szCs w:val="20"/>
      <w:lang w:val="en-GB" w:eastAsia="en-AU"/>
    </w:rPr>
  </w:style>
  <w:style w:type="paragraph" w:customStyle="1" w:styleId="ContactDetails">
    <w:name w:val="ContactDetails"/>
    <w:basedOn w:val="Normal"/>
    <w:rsid w:val="003B46C7"/>
    <w:pPr>
      <w:autoSpaceDE w:val="0"/>
      <w:autoSpaceDN w:val="0"/>
      <w:adjustRightInd w:val="0"/>
      <w:spacing w:after="0" w:line="240" w:lineRule="atLeast"/>
      <w:jc w:val="right"/>
      <w:textAlignment w:val="center"/>
    </w:pPr>
    <w:rPr>
      <w:rFonts w:ascii="Arial" w:hAnsi="Arial"/>
      <w:sz w:val="16"/>
      <w:szCs w:val="16"/>
    </w:rPr>
  </w:style>
  <w:style w:type="character" w:styleId="FollowedHyperlink">
    <w:name w:val="FollowedHyperlink"/>
    <w:basedOn w:val="DefaultParagraphFont"/>
    <w:uiPriority w:val="99"/>
    <w:semiHidden/>
    <w:unhideWhenUsed/>
    <w:rsid w:val="00BA73CD"/>
    <w:rPr>
      <w:rFonts w:cs="Times New Roman"/>
      <w:color w:val="800080" w:themeColor="followedHyperlink"/>
      <w:u w:val="single"/>
    </w:rPr>
  </w:style>
  <w:style w:type="paragraph" w:customStyle="1" w:styleId="Default">
    <w:name w:val="Default"/>
    <w:rsid w:val="00BB3AA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BB3AA2"/>
    <w:rPr>
      <w:color w:val="006495"/>
    </w:rPr>
  </w:style>
  <w:style w:type="paragraph" w:styleId="TOCHeading">
    <w:name w:val="TOC Heading"/>
    <w:basedOn w:val="Heading1"/>
    <w:next w:val="Normal"/>
    <w:uiPriority w:val="39"/>
    <w:semiHidden/>
    <w:unhideWhenUsed/>
    <w:qFormat/>
    <w:rsid w:val="00521C99"/>
    <w:pPr>
      <w:keepNext/>
      <w:keepLines/>
      <w:spacing w:before="480" w:after="0" w:line="276" w:lineRule="auto"/>
      <w:outlineLvl w:val="9"/>
    </w:pPr>
    <w:rPr>
      <w:rFonts w:asciiTheme="majorHAnsi" w:hAnsiTheme="majorHAnsi"/>
      <w:b/>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9078">
      <w:marLeft w:val="0"/>
      <w:marRight w:val="0"/>
      <w:marTop w:val="0"/>
      <w:marBottom w:val="0"/>
      <w:divBdr>
        <w:top w:val="none" w:sz="0" w:space="0" w:color="auto"/>
        <w:left w:val="none" w:sz="0" w:space="0" w:color="auto"/>
        <w:bottom w:val="none" w:sz="0" w:space="0" w:color="auto"/>
        <w:right w:val="none" w:sz="0" w:space="0" w:color="auto"/>
      </w:divBdr>
    </w:div>
    <w:div w:id="756709079">
      <w:marLeft w:val="0"/>
      <w:marRight w:val="0"/>
      <w:marTop w:val="0"/>
      <w:marBottom w:val="0"/>
      <w:divBdr>
        <w:top w:val="none" w:sz="0" w:space="0" w:color="auto"/>
        <w:left w:val="none" w:sz="0" w:space="0" w:color="auto"/>
        <w:bottom w:val="none" w:sz="0" w:space="0" w:color="auto"/>
        <w:right w:val="none" w:sz="0" w:space="0" w:color="auto"/>
      </w:divBdr>
    </w:div>
    <w:div w:id="756709080">
      <w:marLeft w:val="0"/>
      <w:marRight w:val="0"/>
      <w:marTop w:val="0"/>
      <w:marBottom w:val="0"/>
      <w:divBdr>
        <w:top w:val="none" w:sz="0" w:space="0" w:color="auto"/>
        <w:left w:val="none" w:sz="0" w:space="0" w:color="auto"/>
        <w:bottom w:val="none" w:sz="0" w:space="0" w:color="auto"/>
        <w:right w:val="none" w:sz="0" w:space="0" w:color="auto"/>
      </w:divBdr>
    </w:div>
    <w:div w:id="756709081">
      <w:marLeft w:val="0"/>
      <w:marRight w:val="0"/>
      <w:marTop w:val="0"/>
      <w:marBottom w:val="0"/>
      <w:divBdr>
        <w:top w:val="none" w:sz="0" w:space="0" w:color="auto"/>
        <w:left w:val="none" w:sz="0" w:space="0" w:color="auto"/>
        <w:bottom w:val="none" w:sz="0" w:space="0" w:color="auto"/>
        <w:right w:val="none" w:sz="0" w:space="0" w:color="auto"/>
      </w:divBdr>
    </w:div>
    <w:div w:id="756709084">
      <w:marLeft w:val="0"/>
      <w:marRight w:val="0"/>
      <w:marTop w:val="0"/>
      <w:marBottom w:val="0"/>
      <w:divBdr>
        <w:top w:val="none" w:sz="0" w:space="0" w:color="auto"/>
        <w:left w:val="none" w:sz="0" w:space="0" w:color="auto"/>
        <w:bottom w:val="none" w:sz="0" w:space="0" w:color="auto"/>
        <w:right w:val="none" w:sz="0" w:space="0" w:color="auto"/>
      </w:divBdr>
      <w:divsChild>
        <w:div w:id="756709085">
          <w:marLeft w:val="0"/>
          <w:marRight w:val="0"/>
          <w:marTop w:val="0"/>
          <w:marBottom w:val="0"/>
          <w:divBdr>
            <w:top w:val="none" w:sz="0" w:space="0" w:color="auto"/>
            <w:left w:val="none" w:sz="0" w:space="0" w:color="auto"/>
            <w:bottom w:val="none" w:sz="0" w:space="0" w:color="auto"/>
            <w:right w:val="none" w:sz="0" w:space="0" w:color="auto"/>
          </w:divBdr>
          <w:divsChild>
            <w:div w:id="756709082">
              <w:marLeft w:val="0"/>
              <w:marRight w:val="0"/>
              <w:marTop w:val="0"/>
              <w:marBottom w:val="0"/>
              <w:divBdr>
                <w:top w:val="none" w:sz="0" w:space="0" w:color="auto"/>
                <w:left w:val="none" w:sz="0" w:space="0" w:color="auto"/>
                <w:bottom w:val="none" w:sz="0" w:space="0" w:color="auto"/>
                <w:right w:val="none" w:sz="0" w:space="0" w:color="auto"/>
              </w:divBdr>
              <w:divsChild>
                <w:div w:id="756709083">
                  <w:marLeft w:val="0"/>
                  <w:marRight w:val="0"/>
                  <w:marTop w:val="0"/>
                  <w:marBottom w:val="0"/>
                  <w:divBdr>
                    <w:top w:val="none" w:sz="0" w:space="0" w:color="auto"/>
                    <w:left w:val="none" w:sz="0" w:space="0" w:color="auto"/>
                    <w:bottom w:val="none" w:sz="0" w:space="0" w:color="auto"/>
                    <w:right w:val="none" w:sz="0" w:space="0" w:color="auto"/>
                  </w:divBdr>
                  <w:divsChild>
                    <w:div w:id="756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erritoryfamilies.n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oya@nt.gov.au"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oya@n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3106-448A-415D-84B4-EC45942C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1349</Words>
  <Characters>8130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Sprang</dc:creator>
  <cp:lastModifiedBy>Peter Scrivener</cp:lastModifiedBy>
  <cp:revision>4</cp:revision>
  <cp:lastPrinted>2017-09-22T01:23:00Z</cp:lastPrinted>
  <dcterms:created xsi:type="dcterms:W3CDTF">2017-09-22T05:05:00Z</dcterms:created>
  <dcterms:modified xsi:type="dcterms:W3CDTF">2017-09-28T01:55:00Z</dcterms:modified>
</cp:coreProperties>
</file>